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8B616" w14:textId="77777777" w:rsidR="005226CA" w:rsidRPr="00231CD0" w:rsidRDefault="005226CA" w:rsidP="005226CA">
      <w:pPr>
        <w:jc w:val="center"/>
        <w:rPr>
          <w:rFonts w:ascii="Kristen ITC" w:hAnsi="Kristen ITC"/>
          <w:sz w:val="40"/>
          <w:szCs w:val="40"/>
        </w:rPr>
      </w:pPr>
      <w:r w:rsidRPr="00231CD0">
        <w:rPr>
          <w:rFonts w:ascii="Kristen ITC" w:hAnsi="Kristen ITC"/>
          <w:sz w:val="40"/>
          <w:szCs w:val="40"/>
        </w:rPr>
        <w:t>APRESENTAÇÃO</w:t>
      </w:r>
    </w:p>
    <w:p w14:paraId="231E52AB" w14:textId="77777777" w:rsidR="005226CA" w:rsidRPr="007121A5" w:rsidRDefault="005226CA" w:rsidP="005226CA">
      <w:pPr>
        <w:rPr>
          <w:rFonts w:ascii="Kristen ITC" w:hAnsi="Kristen ITC"/>
        </w:rPr>
      </w:pPr>
      <w:r w:rsidRPr="007121A5">
        <w:rPr>
          <w:rFonts w:ascii="Kristen ITC" w:hAnsi="Kristen ITC"/>
        </w:rPr>
        <w:t xml:space="preserve">1 – </w:t>
      </w:r>
      <w:r w:rsidR="00223FC9" w:rsidRPr="007121A5">
        <w:rPr>
          <w:rFonts w:ascii="Kristen ITC" w:hAnsi="Kristen ITC"/>
        </w:rPr>
        <w:t>QUADROS</w:t>
      </w:r>
    </w:p>
    <w:p w14:paraId="5D563A71" w14:textId="77777777" w:rsidR="00223FC9" w:rsidRPr="007121A5" w:rsidRDefault="004701D4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1.1 – CAMPANHA</w:t>
      </w:r>
      <w:r w:rsidR="00223FC9" w:rsidRPr="007121A5">
        <w:rPr>
          <w:rFonts w:ascii="Kristen ITC" w:hAnsi="Kristen ITC"/>
          <w:sz w:val="28"/>
          <w:szCs w:val="28"/>
        </w:rPr>
        <w:t xml:space="preserve"> “ITAPECURU – O Rio da Vida Maranhense”</w:t>
      </w:r>
      <w:r w:rsidRPr="007121A5">
        <w:rPr>
          <w:rFonts w:ascii="Kristen ITC" w:hAnsi="Kristen ITC"/>
          <w:sz w:val="28"/>
          <w:szCs w:val="28"/>
        </w:rPr>
        <w:t xml:space="preserve"> </w:t>
      </w:r>
    </w:p>
    <w:p w14:paraId="500CF676" w14:textId="0A6F79BD" w:rsidR="004701D4" w:rsidRPr="007121A5" w:rsidRDefault="004701D4" w:rsidP="004701D4">
      <w:pPr>
        <w:rPr>
          <w:rFonts w:ascii="Kristen ITC" w:hAnsi="Kristen ITC"/>
        </w:rPr>
      </w:pPr>
      <w:r w:rsidRPr="007121A5">
        <w:rPr>
          <w:rFonts w:ascii="Kristen ITC" w:hAnsi="Kristen ITC"/>
        </w:rPr>
        <w:t xml:space="preserve">Subtítulo: </w:t>
      </w:r>
      <w:r w:rsidR="00BE5DAC" w:rsidRPr="007121A5">
        <w:rPr>
          <w:rFonts w:ascii="Kristen ITC" w:hAnsi="Kristen ITC"/>
        </w:rPr>
        <w:t>“Um Grito da Sociedade Civil, dos Empreendedores e dos Órgãos Públicos comprometidos com a Revitalização da Bacia Hidrográfica do maior Patrimônio Ambiental do Estado do Maranhão</w:t>
      </w:r>
    </w:p>
    <w:p w14:paraId="1C57FEE9" w14:textId="77777777" w:rsidR="002A38A4" w:rsidRDefault="002A38A4" w:rsidP="004701D4">
      <w:r>
        <w:t>Obs: Logomarca</w:t>
      </w:r>
      <w:r w:rsidR="00EF313F">
        <w:t>s</w:t>
      </w:r>
      <w:r>
        <w:t xml:space="preserve"> da Campanha</w:t>
      </w:r>
    </w:p>
    <w:p w14:paraId="76DAF5A7" w14:textId="77777777" w:rsidR="004701D4" w:rsidRPr="007121A5" w:rsidRDefault="004701D4" w:rsidP="004701D4">
      <w:pPr>
        <w:rPr>
          <w:rFonts w:ascii="Kristen ITC" w:hAnsi="Kristen ITC"/>
          <w:sz w:val="32"/>
          <w:szCs w:val="32"/>
        </w:rPr>
      </w:pPr>
      <w:r w:rsidRPr="007121A5">
        <w:rPr>
          <w:rFonts w:ascii="Kristen ITC" w:hAnsi="Kristen ITC"/>
          <w:sz w:val="32"/>
          <w:szCs w:val="32"/>
        </w:rPr>
        <w:t>1.2 – R</w:t>
      </w:r>
      <w:r w:rsidR="005148A9" w:rsidRPr="007121A5">
        <w:rPr>
          <w:rFonts w:ascii="Kristen ITC" w:hAnsi="Kristen ITC"/>
          <w:sz w:val="32"/>
          <w:szCs w:val="32"/>
        </w:rPr>
        <w:t>EALIZAÇÃO E EXECUÇÃO</w:t>
      </w:r>
    </w:p>
    <w:p w14:paraId="490EECAC" w14:textId="77777777" w:rsidR="004701D4" w:rsidRPr="00231CD0" w:rsidRDefault="004701D4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 xml:space="preserve">- Academia Itapecuruense de </w:t>
      </w:r>
      <w:r w:rsidR="002A38A4" w:rsidRPr="00231CD0">
        <w:rPr>
          <w:rFonts w:ascii="Kristen ITC" w:hAnsi="Kristen ITC"/>
        </w:rPr>
        <w:t>Ciências</w:t>
      </w:r>
      <w:r w:rsidRPr="00231CD0">
        <w:rPr>
          <w:rFonts w:ascii="Kristen ITC" w:hAnsi="Kristen ITC"/>
        </w:rPr>
        <w:t>, Letras e Artes – AICLA</w:t>
      </w:r>
    </w:p>
    <w:p w14:paraId="5C9A56A1" w14:textId="77777777" w:rsidR="004701D4" w:rsidRPr="00231CD0" w:rsidRDefault="004701D4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>- Prefeitura Municipal de Itapecuru Mirim/Maranhão</w:t>
      </w:r>
    </w:p>
    <w:p w14:paraId="27FA37A8" w14:textId="77777777" w:rsidR="004701D4" w:rsidRPr="00231CD0" w:rsidRDefault="004701D4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>- Instituto Federal do Maranhão – IFMA/Campus Itapecuru Mirim</w:t>
      </w:r>
    </w:p>
    <w:p w14:paraId="4535E15A" w14:textId="77777777" w:rsidR="004701D4" w:rsidRPr="00231CD0" w:rsidRDefault="004701D4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>Campanha tema da 5ª Festa Literária de Itapecuru Mirim, realizada no período de  .</w:t>
      </w:r>
      <w:r w:rsidR="002A38A4" w:rsidRPr="00231CD0">
        <w:rPr>
          <w:rFonts w:ascii="Kristen ITC" w:hAnsi="Kristen ITC"/>
        </w:rPr>
        <w:t>..</w:t>
      </w:r>
    </w:p>
    <w:p w14:paraId="3F1311D0" w14:textId="77777777" w:rsidR="002A38A4" w:rsidRPr="00231CD0" w:rsidRDefault="002A38A4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>Obs: Logomarcas da AICLA</w:t>
      </w:r>
      <w:r w:rsidR="00BA44E9" w:rsidRPr="00231CD0">
        <w:rPr>
          <w:rFonts w:ascii="Kristen ITC" w:hAnsi="Kristen ITC"/>
        </w:rPr>
        <w:t>, Prefeitura e IFMA</w:t>
      </w:r>
    </w:p>
    <w:p w14:paraId="599F236A" w14:textId="77777777" w:rsidR="002A38A4" w:rsidRPr="007121A5" w:rsidRDefault="002A38A4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1.3 – E</w:t>
      </w:r>
      <w:r w:rsidR="00EF313F" w:rsidRPr="007121A5">
        <w:rPr>
          <w:rFonts w:ascii="Kristen ITC" w:hAnsi="Kristen ITC"/>
          <w:sz w:val="28"/>
          <w:szCs w:val="28"/>
        </w:rPr>
        <w:t>TAPAS DA CAMPANHA (realizadas e em a</w:t>
      </w:r>
      <w:r w:rsidR="005148A9" w:rsidRPr="007121A5">
        <w:rPr>
          <w:rFonts w:ascii="Kristen ITC" w:hAnsi="Kristen ITC"/>
          <w:sz w:val="28"/>
          <w:szCs w:val="28"/>
        </w:rPr>
        <w:t>n</w:t>
      </w:r>
      <w:r w:rsidR="00EF313F" w:rsidRPr="007121A5">
        <w:rPr>
          <w:rFonts w:ascii="Kristen ITC" w:hAnsi="Kristen ITC"/>
          <w:sz w:val="28"/>
          <w:szCs w:val="28"/>
        </w:rPr>
        <w:t>damento)</w:t>
      </w:r>
    </w:p>
    <w:p w14:paraId="491E84F4" w14:textId="77777777" w:rsidR="007106A5" w:rsidRPr="00231CD0" w:rsidRDefault="007106A5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>- Realização de Palestras, Apresentação de Estudos, Lançamento de Livros, Artigos, Pesquisas e Debates sobre a história e situação atual da Bacia Hidrográfica do Rio Itapecuru</w:t>
      </w:r>
      <w:r w:rsidR="00110EFA" w:rsidRPr="00231CD0">
        <w:rPr>
          <w:rFonts w:ascii="Kristen ITC" w:hAnsi="Kristen ITC"/>
        </w:rPr>
        <w:t xml:space="preserve"> durante a V Festa Literária de Itapecuru Mirim – FLIM/2021;</w:t>
      </w:r>
    </w:p>
    <w:p w14:paraId="32DF709D" w14:textId="77777777" w:rsidR="002A38A4" w:rsidRPr="00231CD0" w:rsidRDefault="002A38A4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 xml:space="preserve">- Levantamento Público dos </w:t>
      </w:r>
      <w:r w:rsidRPr="00231CD0">
        <w:rPr>
          <w:rFonts w:ascii="Kristen ITC" w:hAnsi="Kristen ITC"/>
          <w:b/>
          <w:bCs/>
          <w:i/>
          <w:iCs/>
        </w:rPr>
        <w:t>impactos negativos</w:t>
      </w:r>
      <w:r w:rsidRPr="00231CD0">
        <w:rPr>
          <w:rFonts w:ascii="Kristen ITC" w:hAnsi="Kristen ITC"/>
        </w:rPr>
        <w:t xml:space="preserve"> e das </w:t>
      </w:r>
      <w:r w:rsidRPr="00231CD0">
        <w:rPr>
          <w:rFonts w:ascii="Kristen ITC" w:hAnsi="Kristen ITC"/>
          <w:b/>
          <w:bCs/>
          <w:i/>
          <w:iCs/>
        </w:rPr>
        <w:t>Ações Emergenciais para Revitalização</w:t>
      </w:r>
      <w:r w:rsidRPr="00231CD0">
        <w:rPr>
          <w:rFonts w:ascii="Kristen ITC" w:hAnsi="Kristen ITC"/>
        </w:rPr>
        <w:t xml:space="preserve"> </w:t>
      </w:r>
      <w:r w:rsidRPr="00231CD0">
        <w:rPr>
          <w:rFonts w:ascii="Kristen ITC" w:hAnsi="Kristen ITC"/>
          <w:b/>
          <w:bCs/>
          <w:i/>
          <w:iCs/>
        </w:rPr>
        <w:t>do Rio Itapecuru e de sua Bacia Hidrográfica</w:t>
      </w:r>
      <w:r w:rsidRPr="00231CD0">
        <w:rPr>
          <w:rFonts w:ascii="Kristen ITC" w:hAnsi="Kristen ITC"/>
        </w:rPr>
        <w:t>, composta de 55 municípios</w:t>
      </w:r>
      <w:r w:rsidR="00110EFA" w:rsidRPr="00231CD0">
        <w:rPr>
          <w:rFonts w:ascii="Kristen ITC" w:hAnsi="Kristen ITC"/>
        </w:rPr>
        <w:t xml:space="preserve"> – FLIM/2021;</w:t>
      </w:r>
    </w:p>
    <w:p w14:paraId="40F0070F" w14:textId="77777777" w:rsidR="002A38A4" w:rsidRPr="00231CD0" w:rsidRDefault="002A38A4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 xml:space="preserve">- </w:t>
      </w:r>
      <w:r w:rsidR="007106A5" w:rsidRPr="00231CD0">
        <w:rPr>
          <w:rFonts w:ascii="Kristen ITC" w:hAnsi="Kristen ITC"/>
        </w:rPr>
        <w:t>Lançamento da Petição Pública (on-line) para colheita de assinaturas e adesão às Ações Emergenciais Propostas, contando atualmente com aproximadamente 4.000 assinaturas de uma meta estimada de 50.000</w:t>
      </w:r>
      <w:r w:rsidR="00110EFA" w:rsidRPr="00231CD0">
        <w:rPr>
          <w:rFonts w:ascii="Kristen ITC" w:hAnsi="Kristen ITC"/>
        </w:rPr>
        <w:t xml:space="preserve"> – FLIM/2021;</w:t>
      </w:r>
    </w:p>
    <w:p w14:paraId="534BA3FD" w14:textId="77777777" w:rsidR="007106A5" w:rsidRPr="00231CD0" w:rsidRDefault="007106A5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 xml:space="preserve">- Realização do Seminário Técnico de Mobilização e Articulação da Campanha, realizado em Itapecuru Mirim, </w:t>
      </w:r>
      <w:r w:rsidR="00C85A8A" w:rsidRPr="00231CD0">
        <w:rPr>
          <w:rFonts w:ascii="Kristen ITC" w:hAnsi="Kristen ITC"/>
        </w:rPr>
        <w:t xml:space="preserve">tendo como objetivo a discussão das Ações Emergenciais propostas na Petição Pública e definição da metodologia e continuidade da Campanha. O Seminário contou com a presença de ... Secretários de Meio Ambiente de Municípios da Bacia </w:t>
      </w:r>
      <w:r w:rsidR="00906754" w:rsidRPr="00231CD0">
        <w:rPr>
          <w:rFonts w:ascii="Kristen ITC" w:hAnsi="Kristen ITC"/>
        </w:rPr>
        <w:t>Hidrográfica</w:t>
      </w:r>
      <w:r w:rsidR="00C85A8A" w:rsidRPr="00231CD0">
        <w:rPr>
          <w:rFonts w:ascii="Kristen ITC" w:hAnsi="Kristen ITC"/>
        </w:rPr>
        <w:t xml:space="preserve">, representantes Comitês de Bacias, Presidentes de Consórcios </w:t>
      </w:r>
      <w:r w:rsidR="00C85A8A" w:rsidRPr="00231CD0">
        <w:rPr>
          <w:rFonts w:ascii="Kristen ITC" w:hAnsi="Kristen ITC"/>
        </w:rPr>
        <w:lastRenderedPageBreak/>
        <w:t>intermunicipais da região, representantes das Universidades, ONG</w:t>
      </w:r>
      <w:r w:rsidR="00906754" w:rsidRPr="00231CD0">
        <w:rPr>
          <w:rFonts w:ascii="Kristen ITC" w:hAnsi="Kristen ITC"/>
        </w:rPr>
        <w:t>’s locais, do Prefeito Municipal e Vereadores de Itapecuru Mirim</w:t>
      </w:r>
      <w:r w:rsidR="00110EFA" w:rsidRPr="00231CD0">
        <w:rPr>
          <w:rFonts w:ascii="Kristen ITC" w:hAnsi="Kristen ITC"/>
        </w:rPr>
        <w:t xml:space="preserve"> </w:t>
      </w:r>
      <w:r w:rsidR="00D56ADF" w:rsidRPr="00231CD0">
        <w:rPr>
          <w:rFonts w:ascii="Kristen ITC" w:hAnsi="Kristen ITC"/>
        </w:rPr>
        <w:t>–</w:t>
      </w:r>
      <w:r w:rsidR="00110EFA" w:rsidRPr="00231CD0">
        <w:rPr>
          <w:rFonts w:ascii="Kristen ITC" w:hAnsi="Kristen ITC"/>
        </w:rPr>
        <w:t xml:space="preserve"> </w:t>
      </w:r>
      <w:r w:rsidR="00D56ADF" w:rsidRPr="00231CD0">
        <w:rPr>
          <w:rFonts w:ascii="Kristen ITC" w:hAnsi="Kristen ITC"/>
        </w:rPr>
        <w:t>Itapecuru Mirim/2021</w:t>
      </w:r>
    </w:p>
    <w:p w14:paraId="17DEFD13" w14:textId="77777777" w:rsidR="00906754" w:rsidRPr="00231CD0" w:rsidRDefault="00906754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 xml:space="preserve">- </w:t>
      </w:r>
      <w:r w:rsidR="008D3AEF" w:rsidRPr="00231CD0">
        <w:rPr>
          <w:rFonts w:ascii="Kristen ITC" w:hAnsi="Kristen ITC"/>
        </w:rPr>
        <w:t>Articulações junto à SEMA/Ma, com estrega de estudos realizados por pesquisadores da UFMA/UEMA, solicitando estudos complementares e criação do Parque Estadual do Baixo Itapecuru, aproveitando um fragmento de floresta nativa já preservado por uma Comunidade Tradicional, remanescente de Quilombo e outras áreas preservadas limítrofes, localizadas nas proximidades do povoado KELRU, envolvendo os municípios de Itapecuru Mirim e Santa Rita</w:t>
      </w:r>
      <w:r w:rsidR="00B725D1" w:rsidRPr="00231CD0">
        <w:rPr>
          <w:rFonts w:ascii="Kristen ITC" w:hAnsi="Kristen ITC"/>
        </w:rPr>
        <w:t>/Ma</w:t>
      </w:r>
      <w:r w:rsidR="00D56ADF" w:rsidRPr="00231CD0">
        <w:rPr>
          <w:rFonts w:ascii="Kristen ITC" w:hAnsi="Kristen ITC"/>
        </w:rPr>
        <w:t xml:space="preserve"> – Itapecuru Mirim/2022;</w:t>
      </w:r>
    </w:p>
    <w:p w14:paraId="609F8569" w14:textId="77777777" w:rsidR="0024122E" w:rsidRPr="00231CD0" w:rsidRDefault="00B725D1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 xml:space="preserve">- Articulações junto à Prefeitura Municipal de Itapecuru Mirim, Ministério Público Estadual/Itapecuru Mirim, AGEM, do Consórcio dos Municípios da Região Metropolitana de São Luís e da Empresa </w:t>
      </w:r>
      <w:r w:rsidR="00045025" w:rsidRPr="00231CD0">
        <w:rPr>
          <w:rFonts w:ascii="Kristen ITC" w:hAnsi="Kristen ITC"/>
        </w:rPr>
        <w:t xml:space="preserve">Central de Gerenciamento Ambiental TITARA S.A, visando a desativação definitiva do Lixão </w:t>
      </w:r>
      <w:r w:rsidR="0024122E" w:rsidRPr="00231CD0">
        <w:rPr>
          <w:rFonts w:ascii="Kristen ITC" w:hAnsi="Kristen ITC"/>
        </w:rPr>
        <w:t>Municipal de Itapecuru Mirim, já concretizado</w:t>
      </w:r>
      <w:r w:rsidR="00D56ADF" w:rsidRPr="00231CD0">
        <w:rPr>
          <w:rFonts w:ascii="Kristen ITC" w:hAnsi="Kristen ITC"/>
        </w:rPr>
        <w:t xml:space="preserve"> – Itapecuru Mirim/2022;</w:t>
      </w:r>
    </w:p>
    <w:p w14:paraId="62CE003C" w14:textId="77777777" w:rsidR="002234FD" w:rsidRPr="00231CD0" w:rsidRDefault="0024122E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>- Articulações com a UEMA/Núcleo de Geoprocessamento para conhecimento dos estudos da Bacia Hidrográfica, contratados pela CODEVASF, com o objetivo de possível utilização dos produtos (mapas) para subsidiar ações do Ministério Público Estadual para recuperação do passivo ambiental das propriedades rurais localizadas ás margens do Rio Itapecuru, seus afl</w:t>
      </w:r>
      <w:r w:rsidR="002234FD" w:rsidRPr="00231CD0">
        <w:rPr>
          <w:rFonts w:ascii="Kristen ITC" w:hAnsi="Kristen ITC"/>
        </w:rPr>
        <w:t>u</w:t>
      </w:r>
      <w:r w:rsidRPr="00231CD0">
        <w:rPr>
          <w:rFonts w:ascii="Kristen ITC" w:hAnsi="Kristen ITC"/>
        </w:rPr>
        <w:t>entes, nas</w:t>
      </w:r>
      <w:r w:rsidR="002234FD" w:rsidRPr="00231CD0">
        <w:rPr>
          <w:rFonts w:ascii="Kristen ITC" w:hAnsi="Kristen ITC"/>
        </w:rPr>
        <w:t>centes, lagoas, satubas, etc;</w:t>
      </w:r>
    </w:p>
    <w:p w14:paraId="13EBD7A4" w14:textId="77777777" w:rsidR="002A60A2" w:rsidRPr="00231CD0" w:rsidRDefault="002234FD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>- Articulações junto à Prefeitura Municipal de Itapecuru Mirim no sentido de criação de sua primeira área protegida municipal, aproveitando fragmentos remanescentes de florestas, nascentes, cursos d’água e fauna e flora existentes na histórica Fonte da Miquilina, localinada na área semiurbana do município, demanda ainda em estudos</w:t>
      </w:r>
      <w:r w:rsidR="002A60A2" w:rsidRPr="00231CD0">
        <w:rPr>
          <w:rFonts w:ascii="Kristen ITC" w:hAnsi="Kristen ITC"/>
        </w:rPr>
        <w:t>;</w:t>
      </w:r>
    </w:p>
    <w:p w14:paraId="59BC59E3" w14:textId="60B0B00B" w:rsidR="00D56ADF" w:rsidRPr="007121A5" w:rsidRDefault="00D56ADF" w:rsidP="004701D4">
      <w:pPr>
        <w:rPr>
          <w:rFonts w:ascii="Kristen ITC" w:hAnsi="Kristen ITC"/>
        </w:rPr>
      </w:pPr>
      <w:r w:rsidRPr="007121A5">
        <w:rPr>
          <w:rFonts w:ascii="Kristen ITC" w:hAnsi="Kristen ITC"/>
        </w:rPr>
        <w:t xml:space="preserve">- </w:t>
      </w:r>
      <w:r w:rsidR="00500BEE" w:rsidRPr="007121A5">
        <w:rPr>
          <w:rFonts w:ascii="Kristen ITC" w:hAnsi="Kristen ITC"/>
        </w:rPr>
        <w:t>Realização de uma Expedição comandada pelo Prefeito Municipal de Itapecuru Mirim e ambientalistas ao Parque do Mirador, nascente do Rio Itapecuru</w:t>
      </w:r>
      <w:r w:rsidRPr="007121A5">
        <w:rPr>
          <w:rFonts w:ascii="Kristen ITC" w:hAnsi="Kristen ITC"/>
        </w:rPr>
        <w:t xml:space="preserve"> (completar)</w:t>
      </w:r>
    </w:p>
    <w:p w14:paraId="29D132DB" w14:textId="77777777" w:rsidR="00B725D1" w:rsidRPr="00231CD0" w:rsidRDefault="002A60A2" w:rsidP="004701D4">
      <w:pPr>
        <w:rPr>
          <w:rFonts w:ascii="Kristen ITC" w:hAnsi="Kristen ITC"/>
        </w:rPr>
      </w:pPr>
      <w:r w:rsidRPr="00231CD0">
        <w:rPr>
          <w:rFonts w:ascii="Kristen ITC" w:hAnsi="Kristen ITC"/>
        </w:rPr>
        <w:t xml:space="preserve">- Articulações para realização das </w:t>
      </w:r>
      <w:r w:rsidR="00BB3982" w:rsidRPr="00231CD0">
        <w:rPr>
          <w:rFonts w:ascii="Kristen ITC" w:hAnsi="Kristen ITC"/>
        </w:rPr>
        <w:t>AUDIÊNCIAS</w:t>
      </w:r>
      <w:r w:rsidR="0024122E" w:rsidRPr="00231CD0">
        <w:rPr>
          <w:rFonts w:ascii="Kristen ITC" w:hAnsi="Kristen ITC"/>
        </w:rPr>
        <w:t xml:space="preserve"> </w:t>
      </w:r>
      <w:r w:rsidR="00BB3982" w:rsidRPr="00231CD0">
        <w:rPr>
          <w:rFonts w:ascii="Kristen ITC" w:hAnsi="Kristen ITC"/>
        </w:rPr>
        <w:t>INSTITUCIONAIS, com os poderes constituídos</w:t>
      </w:r>
      <w:r w:rsidR="0024122E" w:rsidRPr="00231CD0">
        <w:rPr>
          <w:rFonts w:ascii="Kristen ITC" w:hAnsi="Kristen ITC"/>
        </w:rPr>
        <w:t xml:space="preserve"> </w:t>
      </w:r>
      <w:r w:rsidR="00BB3982" w:rsidRPr="00231CD0">
        <w:rPr>
          <w:rFonts w:ascii="Kristen ITC" w:hAnsi="Kristen ITC"/>
        </w:rPr>
        <w:t xml:space="preserve">do estado do Maranhão (EXECUTIVO, JUDICIÁRIO e LEGISLATIVO) </w:t>
      </w:r>
      <w:r w:rsidR="00393470" w:rsidRPr="00231CD0">
        <w:rPr>
          <w:rFonts w:ascii="Kristen ITC" w:hAnsi="Kristen ITC"/>
        </w:rPr>
        <w:t>e</w:t>
      </w:r>
      <w:r w:rsidR="00BB3982" w:rsidRPr="00231CD0">
        <w:rPr>
          <w:rFonts w:ascii="Kristen ITC" w:hAnsi="Kristen ITC"/>
        </w:rPr>
        <w:t xml:space="preserve"> </w:t>
      </w:r>
      <w:r w:rsidR="00393470" w:rsidRPr="00231CD0">
        <w:rPr>
          <w:rFonts w:ascii="Kristen ITC" w:hAnsi="Kristen ITC"/>
        </w:rPr>
        <w:t xml:space="preserve">ainda </w:t>
      </w:r>
      <w:r w:rsidR="00BB3982" w:rsidRPr="00231CD0">
        <w:rPr>
          <w:rFonts w:ascii="Kristen ITC" w:hAnsi="Kristen ITC"/>
        </w:rPr>
        <w:t>com o Procurador Chefe do Ministério Público Estadual, para apresentação</w:t>
      </w:r>
      <w:r w:rsidR="00393470" w:rsidRPr="00231CD0">
        <w:rPr>
          <w:rFonts w:ascii="Kristen ITC" w:hAnsi="Kristen ITC"/>
        </w:rPr>
        <w:t xml:space="preserve"> e discussão</w:t>
      </w:r>
      <w:r w:rsidR="00BB3982" w:rsidRPr="00231CD0">
        <w:rPr>
          <w:rFonts w:ascii="Kristen ITC" w:hAnsi="Kristen ITC"/>
        </w:rPr>
        <w:t xml:space="preserve"> das demandas prioritárias</w:t>
      </w:r>
      <w:r w:rsidR="00393470" w:rsidRPr="00231CD0">
        <w:rPr>
          <w:rFonts w:ascii="Kristen ITC" w:hAnsi="Kristen ITC"/>
        </w:rPr>
        <w:t xml:space="preserve"> da Petição Pública</w:t>
      </w:r>
      <w:r w:rsidR="00BB3982" w:rsidRPr="00231CD0">
        <w:rPr>
          <w:rFonts w:ascii="Kristen ITC" w:hAnsi="Kristen ITC"/>
        </w:rPr>
        <w:t xml:space="preserve"> para Revitalização da Bacia Hidrográfica</w:t>
      </w:r>
      <w:r w:rsidR="0024122E" w:rsidRPr="00231CD0">
        <w:rPr>
          <w:rFonts w:ascii="Kristen ITC" w:hAnsi="Kristen ITC"/>
        </w:rPr>
        <w:t xml:space="preserve"> </w:t>
      </w:r>
      <w:r w:rsidR="00BB3982" w:rsidRPr="00231CD0">
        <w:rPr>
          <w:rFonts w:ascii="Kristen ITC" w:hAnsi="Kristen ITC"/>
        </w:rPr>
        <w:t>do Rio Itapecuru e pedido de engajamento à Cam</w:t>
      </w:r>
      <w:r w:rsidR="00393470" w:rsidRPr="00231CD0">
        <w:rPr>
          <w:rFonts w:ascii="Kristen ITC" w:hAnsi="Kristen ITC"/>
        </w:rPr>
        <w:t>p</w:t>
      </w:r>
      <w:r w:rsidR="00BB3982" w:rsidRPr="00231CD0">
        <w:rPr>
          <w:rFonts w:ascii="Kristen ITC" w:hAnsi="Kristen ITC"/>
        </w:rPr>
        <w:t>anha</w:t>
      </w:r>
      <w:r w:rsidR="00393470" w:rsidRPr="00231CD0">
        <w:rPr>
          <w:rFonts w:ascii="Kristen ITC" w:hAnsi="Kristen ITC"/>
        </w:rPr>
        <w:t xml:space="preserve"> “ITAPECURU – O Rio da Vida Maranhense”;</w:t>
      </w:r>
    </w:p>
    <w:p w14:paraId="5998C9C8" w14:textId="492EF6C5" w:rsidR="00393470" w:rsidRDefault="00393470" w:rsidP="004701D4">
      <w:r w:rsidRPr="00231CD0">
        <w:rPr>
          <w:rFonts w:ascii="Kristen ITC" w:hAnsi="Kristen ITC"/>
        </w:rPr>
        <w:t>- Acompanhamento, Monitoramento e Avaliação permanente da Campanha mediante atuação do Grupo de Trabalho Ambiental da AICLA</w:t>
      </w:r>
      <w:r w:rsidR="00906BC5" w:rsidRPr="00231CD0">
        <w:rPr>
          <w:rFonts w:ascii="Kristen ITC" w:hAnsi="Kristen ITC"/>
        </w:rPr>
        <w:t xml:space="preserve"> – GTA/AICLA</w:t>
      </w:r>
      <w:r w:rsidR="00906BC5">
        <w:t>.</w:t>
      </w:r>
    </w:p>
    <w:p w14:paraId="29BDC7BF" w14:textId="70A4BE9A" w:rsidR="00C2531F" w:rsidRDefault="00C2531F" w:rsidP="004701D4"/>
    <w:p w14:paraId="7B312070" w14:textId="26B66AB1" w:rsidR="00C2531F" w:rsidRDefault="00C2531F" w:rsidP="004701D4"/>
    <w:p w14:paraId="3F27C179" w14:textId="77777777" w:rsidR="00C2531F" w:rsidRPr="007121A5" w:rsidRDefault="00C2531F" w:rsidP="004701D4"/>
    <w:p w14:paraId="5581EFC5" w14:textId="20BD6B0D" w:rsidR="00EF313F" w:rsidRPr="007121A5" w:rsidRDefault="006B6A25" w:rsidP="006B6A25">
      <w:pPr>
        <w:rPr>
          <w:rFonts w:ascii="Kristen ITC" w:hAnsi="Kristen ITC"/>
          <w:b/>
          <w:bCs/>
          <w:sz w:val="28"/>
          <w:szCs w:val="28"/>
        </w:rPr>
      </w:pPr>
      <w:r w:rsidRPr="007121A5">
        <w:rPr>
          <w:rFonts w:ascii="Kristen ITC" w:hAnsi="Kristen ITC"/>
          <w:b/>
          <w:bCs/>
          <w:sz w:val="28"/>
          <w:szCs w:val="28"/>
        </w:rPr>
        <w:t>1.4</w:t>
      </w:r>
      <w:r w:rsidR="00EF313F" w:rsidRPr="007121A5">
        <w:rPr>
          <w:rFonts w:ascii="Kristen ITC" w:hAnsi="Kristen ITC"/>
          <w:b/>
          <w:bCs/>
          <w:sz w:val="28"/>
          <w:szCs w:val="28"/>
        </w:rPr>
        <w:t>– BACIA HIDROGRAFICA DO RIO ITAPECURU</w:t>
      </w:r>
    </w:p>
    <w:p w14:paraId="2FC6C548" w14:textId="318C0B64" w:rsidR="006C33AE" w:rsidRPr="007121A5" w:rsidRDefault="00C2531F" w:rsidP="00C2531F">
      <w:pPr>
        <w:rPr>
          <w:rFonts w:ascii="Kristen ITC" w:hAnsi="Kristen ITC"/>
          <w:sz w:val="36"/>
          <w:szCs w:val="36"/>
        </w:rPr>
      </w:pPr>
      <w:r w:rsidRPr="007121A5">
        <w:rPr>
          <w:rFonts w:ascii="Kristen ITC" w:hAnsi="Kristen ITC"/>
          <w:sz w:val="36"/>
          <w:szCs w:val="36"/>
        </w:rPr>
        <w:t>1.4.1 –</w:t>
      </w:r>
      <w:r w:rsidR="005148A9" w:rsidRPr="007121A5">
        <w:rPr>
          <w:rFonts w:ascii="Kristen ITC" w:hAnsi="Kristen ITC"/>
          <w:sz w:val="36"/>
          <w:szCs w:val="36"/>
        </w:rPr>
        <w:t xml:space="preserve"> </w:t>
      </w:r>
      <w:r w:rsidRPr="007121A5">
        <w:rPr>
          <w:rFonts w:ascii="Kristen ITC" w:hAnsi="Kristen ITC"/>
          <w:sz w:val="36"/>
          <w:szCs w:val="36"/>
        </w:rPr>
        <w:t>Um Rio de Histórias</w:t>
      </w:r>
    </w:p>
    <w:p w14:paraId="6ACBDCC8" w14:textId="2A594A5A" w:rsidR="0067040D" w:rsidRPr="007121A5" w:rsidRDefault="00C2531F" w:rsidP="00C2531F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     . </w:t>
      </w:r>
      <w:r w:rsidR="0067040D" w:rsidRPr="007121A5">
        <w:rPr>
          <w:rFonts w:ascii="Kristen ITC" w:hAnsi="Kristen ITC"/>
          <w:sz w:val="28"/>
          <w:szCs w:val="28"/>
        </w:rPr>
        <w:t xml:space="preserve"> Os povos indígenas que ocupavam suas margens ou </w:t>
      </w:r>
      <w:r w:rsidRPr="007121A5">
        <w:rPr>
          <w:rFonts w:ascii="Kristen ITC" w:hAnsi="Kristen ITC"/>
          <w:sz w:val="28"/>
          <w:szCs w:val="28"/>
        </w:rPr>
        <w:t xml:space="preserve">  </w:t>
      </w:r>
      <w:r w:rsidR="0067040D" w:rsidRPr="007121A5">
        <w:rPr>
          <w:rFonts w:ascii="Kristen ITC" w:hAnsi="Kristen ITC"/>
          <w:sz w:val="28"/>
          <w:szCs w:val="28"/>
        </w:rPr>
        <w:t>ribeiras (tapuyas, guanarés, barbados, uritis, caycazes ) o denominaram de ITAPECURU, etimologicamente “</w:t>
      </w:r>
      <w:r w:rsidR="0067040D" w:rsidRPr="007121A5">
        <w:rPr>
          <w:rFonts w:ascii="Kristen ITC" w:hAnsi="Kristen ITC"/>
          <w:i/>
          <w:iCs/>
          <w:sz w:val="28"/>
          <w:szCs w:val="28"/>
        </w:rPr>
        <w:t>águas que correm entre pedras</w:t>
      </w:r>
      <w:r w:rsidR="0067040D" w:rsidRPr="007121A5">
        <w:rPr>
          <w:rFonts w:ascii="Kristen ITC" w:hAnsi="Kristen ITC"/>
          <w:sz w:val="28"/>
          <w:szCs w:val="28"/>
        </w:rPr>
        <w:t xml:space="preserve">”,  </w:t>
      </w:r>
    </w:p>
    <w:p w14:paraId="29E1C2C5" w14:textId="77777777" w:rsidR="0067040D" w:rsidRPr="007121A5" w:rsidRDefault="0067040D" w:rsidP="0067040D">
      <w:pPr>
        <w:numPr>
          <w:ilvl w:val="0"/>
          <w:numId w:val="4"/>
        </w:num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1615 – Os Jesuítas da Companhia de Jesus sobem o Rio em Missões Volantes;</w:t>
      </w:r>
    </w:p>
    <w:p w14:paraId="54F9B870" w14:textId="61400B48" w:rsidR="0067040D" w:rsidRPr="007121A5" w:rsidRDefault="0067040D" w:rsidP="0067040D">
      <w:pPr>
        <w:numPr>
          <w:ilvl w:val="0"/>
          <w:numId w:val="4"/>
        </w:num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1615 – O Engenho Itapecuru – </w:t>
      </w:r>
      <w:r w:rsidR="00231CD0" w:rsidRPr="007121A5">
        <w:rPr>
          <w:rFonts w:ascii="Kristen ITC" w:hAnsi="Kristen ITC"/>
          <w:sz w:val="28"/>
          <w:szCs w:val="28"/>
        </w:rPr>
        <w:t>Início</w:t>
      </w:r>
      <w:r w:rsidRPr="007121A5">
        <w:rPr>
          <w:rFonts w:ascii="Kristen ITC" w:hAnsi="Kristen ITC"/>
          <w:sz w:val="28"/>
          <w:szCs w:val="28"/>
        </w:rPr>
        <w:t xml:space="preserve"> do </w:t>
      </w:r>
      <w:r w:rsidR="00434065" w:rsidRPr="007121A5">
        <w:rPr>
          <w:rFonts w:ascii="Kristen ITC" w:hAnsi="Kristen ITC"/>
          <w:sz w:val="28"/>
          <w:szCs w:val="28"/>
        </w:rPr>
        <w:t>Ciclo Econômico</w:t>
      </w:r>
      <w:r w:rsidRPr="007121A5">
        <w:rPr>
          <w:rFonts w:ascii="Kristen ITC" w:hAnsi="Kristen ITC"/>
          <w:sz w:val="28"/>
          <w:szCs w:val="28"/>
        </w:rPr>
        <w:t xml:space="preserve"> da Cana na região</w:t>
      </w:r>
    </w:p>
    <w:p w14:paraId="0B25755C" w14:textId="5EBC2FDF" w:rsidR="0067040D" w:rsidRPr="007121A5" w:rsidRDefault="0067040D" w:rsidP="0067040D">
      <w:pPr>
        <w:rPr>
          <w:rFonts w:ascii="Kristen ITC" w:hAnsi="Kristen ITC"/>
          <w:sz w:val="28"/>
          <w:szCs w:val="28"/>
        </w:rPr>
      </w:pPr>
      <w:r w:rsidRPr="007121A5">
        <w:rPr>
          <w:sz w:val="28"/>
          <w:szCs w:val="28"/>
        </w:rPr>
        <w:t xml:space="preserve">    </w:t>
      </w:r>
      <w:r w:rsidR="00231CD0" w:rsidRPr="007121A5">
        <w:rPr>
          <w:sz w:val="28"/>
          <w:szCs w:val="28"/>
        </w:rPr>
        <w:t xml:space="preserve">  </w:t>
      </w:r>
      <w:r w:rsidR="00231CD0" w:rsidRPr="007121A5">
        <w:rPr>
          <w:rFonts w:ascii="Kristen ITC" w:hAnsi="Kristen ITC"/>
          <w:sz w:val="28"/>
          <w:szCs w:val="28"/>
        </w:rPr>
        <w:t xml:space="preserve">.   </w:t>
      </w:r>
      <w:r w:rsidRPr="007121A5">
        <w:rPr>
          <w:rFonts w:ascii="Kristen ITC" w:hAnsi="Kristen ITC"/>
          <w:sz w:val="28"/>
          <w:szCs w:val="28"/>
        </w:rPr>
        <w:t>1620 – O Forte de Vera Cruz e a Invasão Holandesa</w:t>
      </w:r>
      <w:r w:rsidR="00231CD0" w:rsidRPr="007121A5">
        <w:rPr>
          <w:rFonts w:ascii="Kristen ITC" w:hAnsi="Kristen ITC"/>
          <w:sz w:val="28"/>
          <w:szCs w:val="28"/>
        </w:rPr>
        <w:t xml:space="preserve">  </w:t>
      </w:r>
    </w:p>
    <w:p w14:paraId="371407A4" w14:textId="77777777" w:rsidR="0067040D" w:rsidRPr="007121A5" w:rsidRDefault="0067040D" w:rsidP="0067040D">
      <w:pPr>
        <w:numPr>
          <w:ilvl w:val="0"/>
          <w:numId w:val="5"/>
        </w:num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1629 – Bento Maciel Parente, governador e capitão general do Maranhão faz citação ao Rio “ITAPICORÚ em Memorial enviado à Coroa Portuguesa, relatando a vitória sobre os índios Tupinambás; </w:t>
      </w:r>
    </w:p>
    <w:p w14:paraId="1675E16B" w14:textId="77777777" w:rsidR="0067040D" w:rsidRPr="007121A5" w:rsidRDefault="0067040D" w:rsidP="0067040D">
      <w:pPr>
        <w:numPr>
          <w:ilvl w:val="0"/>
          <w:numId w:val="5"/>
        </w:num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1632 – Citado no Livro </w:t>
      </w:r>
      <w:r w:rsidRPr="007121A5">
        <w:rPr>
          <w:rFonts w:ascii="Kristen ITC" w:hAnsi="Kristen ITC"/>
          <w:i/>
          <w:iCs/>
          <w:sz w:val="28"/>
          <w:szCs w:val="28"/>
        </w:rPr>
        <w:t xml:space="preserve">História dos Padres Capuchinhos da Ilha do Maranhão e Terras Circunvizinhas </w:t>
      </w:r>
      <w:r w:rsidRPr="007121A5">
        <w:rPr>
          <w:rFonts w:ascii="Kristen ITC" w:hAnsi="Kristen ITC"/>
          <w:sz w:val="28"/>
          <w:szCs w:val="28"/>
        </w:rPr>
        <w:t>de Claude D’Abbeville como Rio TABACURU, com importância vital para consolidação da França Equinocial;</w:t>
      </w:r>
    </w:p>
    <w:p w14:paraId="10630C0C" w14:textId="121E890E" w:rsidR="00D204D2" w:rsidRPr="00C2531F" w:rsidRDefault="00A42213" w:rsidP="00C2531F">
      <w:pPr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inline distT="0" distB="0" distL="0" distR="0" wp14:anchorId="76053DCF" wp14:editId="17609916">
            <wp:extent cx="34540825" cy="217818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94871" cy="2181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5155698" w14:textId="77777777" w:rsidR="000F2815" w:rsidRDefault="000F2815" w:rsidP="00D204D2">
      <w:pPr>
        <w:spacing w:before="200" w:after="0" w:line="216" w:lineRule="auto"/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</w:pPr>
    </w:p>
    <w:p w14:paraId="6F8E275B" w14:textId="2DF0F712" w:rsidR="000F2815" w:rsidRDefault="000F2815" w:rsidP="00D204D2">
      <w:pPr>
        <w:spacing w:before="200" w:after="0" w:line="216" w:lineRule="auto"/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</w:pPr>
      <w:r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lastRenderedPageBreak/>
        <w:t xml:space="preserve">. 2001 – Publicação do </w:t>
      </w:r>
      <w:r w:rsidR="00ED0985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>l</w:t>
      </w:r>
      <w:r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 xml:space="preserve">ivro “Rio Itapecuru – Águas que Correm entre Pedras” de autoria do Engenheiro Civil e Ambientalista RAIMUNDO MEDEIROS (falecido em 2022, vítima da Covid-19), </w:t>
      </w:r>
      <w:r w:rsidR="004A277A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>com utilização de estudos e pesquisas realizados para o Seminário SOS Rio Itapecuru/1992</w:t>
      </w:r>
      <w:r w:rsidR="00FA718B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>;</w:t>
      </w:r>
    </w:p>
    <w:p w14:paraId="0A9A24D8" w14:textId="64110960" w:rsidR="00FA718B" w:rsidRDefault="00FA718B" w:rsidP="00D204D2">
      <w:pPr>
        <w:spacing w:before="200" w:after="0" w:line="216" w:lineRule="auto"/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</w:pPr>
      <w:r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 xml:space="preserve">. 2016 – Publicação do </w:t>
      </w:r>
      <w:r w:rsidR="00ED0985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>livro “Caminhos do ITAPECURU – Uma Viagem pelo Jardim do Maranhão” de autoria do Professor TIAGO OLIVEIRA”, atualmente Secretário Municipal de Meio Ambiente de Itapecuru Mirim.</w:t>
      </w:r>
    </w:p>
    <w:p w14:paraId="3A272DAB" w14:textId="31C90E1D" w:rsidR="000F2815" w:rsidRDefault="000F2815" w:rsidP="00D204D2">
      <w:pPr>
        <w:spacing w:before="200" w:after="0" w:line="216" w:lineRule="auto"/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</w:pPr>
      <w:r w:rsidRPr="002279A5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1.4.2 – Fatos e Eventos</w:t>
      </w:r>
    </w:p>
    <w:p w14:paraId="39F0051A" w14:textId="5CB2768D" w:rsidR="0063051A" w:rsidRPr="00E861C3" w:rsidRDefault="0063051A" w:rsidP="00D204D2">
      <w:pPr>
        <w:spacing w:before="200" w:after="0" w:line="216" w:lineRule="auto"/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</w:pPr>
      <w:r w:rsidRP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>- O Vale dos Dinossauros</w:t>
      </w:r>
    </w:p>
    <w:p w14:paraId="193B9A91" w14:textId="00E385BC" w:rsidR="0063051A" w:rsidRPr="00E861C3" w:rsidRDefault="0063051A" w:rsidP="00D204D2">
      <w:pPr>
        <w:spacing w:before="200" w:after="0" w:line="216" w:lineRule="auto"/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</w:pPr>
      <w:r w:rsidRP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>. 2000 – Candidondon Itapecuruensis, com 135 milhões de anos</w:t>
      </w:r>
      <w:r w:rsidR="00E861C3" w:rsidRP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>/UFRJ</w:t>
      </w:r>
      <w:r w:rsid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>;</w:t>
      </w:r>
    </w:p>
    <w:p w14:paraId="1342E1A3" w14:textId="338E3738" w:rsidR="0063051A" w:rsidRPr="00E861C3" w:rsidRDefault="0063051A" w:rsidP="00D204D2">
      <w:pPr>
        <w:spacing w:before="200" w:after="0" w:line="216" w:lineRule="auto"/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</w:pPr>
      <w:r w:rsidRP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 xml:space="preserve">. 2004 </w:t>
      </w:r>
      <w:r w:rsidR="00E861C3" w:rsidRP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>–</w:t>
      </w:r>
      <w:r w:rsidRP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 xml:space="preserve"> Ama</w:t>
      </w:r>
      <w:r w:rsidR="00E861C3" w:rsidRP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>zonosaurus Maranhensis, com 100 milhões de anos/UFRJ</w:t>
      </w:r>
      <w:r w:rsidR="00E861C3">
        <w:rPr>
          <w:rFonts w:ascii="Kristen ITC" w:eastAsiaTheme="minorEastAsia" w:hAnsi="Kristen ITC"/>
          <w:b/>
          <w:bCs/>
          <w:color w:val="7030A0"/>
          <w:kern w:val="24"/>
          <w:sz w:val="36"/>
          <w:szCs w:val="36"/>
          <w:lang w:eastAsia="pt-BR"/>
        </w:rPr>
        <w:t>.</w:t>
      </w:r>
    </w:p>
    <w:p w14:paraId="65A6754C" w14:textId="3E3CF7CD" w:rsidR="000F2815" w:rsidRPr="00052B3E" w:rsidRDefault="00C037EA" w:rsidP="00D204D2">
      <w:pPr>
        <w:spacing w:before="200" w:after="0" w:line="216" w:lineRule="auto"/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</w:pPr>
      <w:r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 xml:space="preserve"> </w:t>
      </w:r>
      <w:r w:rsidRPr="00052B3E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 xml:space="preserve">- </w:t>
      </w:r>
      <w:r w:rsidR="00D204D2" w:rsidRPr="00052B3E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>O Remanso da MARIANA entre Timbiras e Coroatá</w:t>
      </w:r>
      <w:r w:rsidR="000F2815" w:rsidRPr="00052B3E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;</w:t>
      </w:r>
    </w:p>
    <w:p w14:paraId="094D0283" w14:textId="1C4A56CC" w:rsidR="00D204D2" w:rsidRPr="003C1FC4" w:rsidRDefault="00D204D2" w:rsidP="00D204D2">
      <w:pPr>
        <w:spacing w:before="200" w:after="0" w:line="216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32"/>
          <w:szCs w:val="32"/>
          <w:lang w:eastAsia="pt-BR"/>
        </w:rPr>
        <w:t xml:space="preserve">A denominação do lugar deve-se a viagem de D. Frei Manoel, transferido para a então </w:t>
      </w:r>
      <w:r w:rsidR="00C037EA" w:rsidRPr="003C1FC4">
        <w:rPr>
          <w:rFonts w:ascii="Kristen ITC" w:eastAsiaTheme="minorEastAsia" w:hAnsi="Kristen ITC"/>
          <w:color w:val="00B050"/>
          <w:kern w:val="24"/>
          <w:sz w:val="32"/>
          <w:szCs w:val="32"/>
          <w:lang w:eastAsia="pt-BR"/>
        </w:rPr>
        <w:t>recém-criada</w:t>
      </w:r>
      <w:r w:rsidRPr="003C1FC4">
        <w:rPr>
          <w:rFonts w:ascii="Kristen ITC" w:eastAsiaTheme="minorEastAsia" w:hAnsi="Kristen ITC"/>
          <w:color w:val="00B050"/>
          <w:kern w:val="24"/>
          <w:sz w:val="32"/>
          <w:szCs w:val="32"/>
          <w:lang w:eastAsia="pt-BR"/>
        </w:rPr>
        <w:t xml:space="preserve"> Diocese de Mariana/MG. César Marques faz uma descrição dessa viagem que durou 15 meses e a missa celebrada pelo religioso nessa localidade.</w:t>
      </w:r>
    </w:p>
    <w:p w14:paraId="6A660672" w14:textId="5B6C59E0" w:rsidR="00D204D2" w:rsidRPr="00052B3E" w:rsidRDefault="00C037EA" w:rsidP="00D204D2">
      <w:pPr>
        <w:spacing w:before="200" w:after="0" w:line="216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052B3E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>-</w:t>
      </w:r>
      <w:r w:rsidR="00052B3E" w:rsidRPr="00052B3E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 xml:space="preserve"> </w:t>
      </w:r>
      <w:r w:rsidR="00D204D2" w:rsidRPr="00052B3E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>A Concessão de Cartas de Sesmarias a partir de 1870;</w:t>
      </w:r>
    </w:p>
    <w:p w14:paraId="67123FB8" w14:textId="389E9BC5" w:rsidR="00D204D2" w:rsidRPr="003C1FC4" w:rsidRDefault="00D204D2" w:rsidP="00D204D2">
      <w:pPr>
        <w:spacing w:before="200" w:after="0" w:line="216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32"/>
          <w:szCs w:val="32"/>
          <w:lang w:eastAsia="pt-BR"/>
        </w:rPr>
        <w:t>Agravam-se os impactos sobre as matas ciliares do Rio Itapecuru.</w:t>
      </w:r>
    </w:p>
    <w:p w14:paraId="267F807E" w14:textId="5CA31A54" w:rsidR="007D5328" w:rsidRPr="00052B3E" w:rsidRDefault="00C037EA" w:rsidP="007D5328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pt-BR"/>
        </w:rPr>
      </w:pPr>
      <w:r w:rsidRPr="00052B3E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 xml:space="preserve">- </w:t>
      </w:r>
      <w:r w:rsidR="007D5328" w:rsidRPr="00052B3E">
        <w:rPr>
          <w:rFonts w:ascii="Kristen ITC" w:eastAsiaTheme="minorEastAsia" w:hAnsi="Kristen ITC"/>
          <w:b/>
          <w:bCs/>
          <w:color w:val="000000" w:themeColor="text1"/>
          <w:kern w:val="24"/>
          <w:sz w:val="28"/>
          <w:szCs w:val="28"/>
          <w:lang w:eastAsia="pt-BR"/>
        </w:rPr>
        <w:t>Os BELFORT no Maranhão;</w:t>
      </w:r>
    </w:p>
    <w:p w14:paraId="04712417" w14:textId="77777777" w:rsidR="007D5328" w:rsidRPr="00C037EA" w:rsidRDefault="007D5328" w:rsidP="007D5328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C037EA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- </w:t>
      </w:r>
      <w:r w:rsidRPr="00C037EA">
        <w:rPr>
          <w:rFonts w:ascii="Kristen ITC" w:eastAsiaTheme="minorEastAsia" w:hAnsi="Kristen ITC"/>
          <w:b/>
          <w:bCs/>
          <w:color w:val="000000" w:themeColor="text1"/>
          <w:kern w:val="24"/>
          <w:sz w:val="32"/>
          <w:szCs w:val="32"/>
          <w:lang w:eastAsia="pt-BR"/>
        </w:rPr>
        <w:t>O Bicho da Seda na Fazenda Kelru/Itapecuru Mirim</w:t>
      </w:r>
    </w:p>
    <w:p w14:paraId="03823052" w14:textId="390CE4F3" w:rsidR="007D5328" w:rsidRPr="003C1FC4" w:rsidRDefault="007D5328" w:rsidP="007D5328">
      <w:pPr>
        <w:spacing w:before="200" w:after="0" w:line="216" w:lineRule="auto"/>
        <w:rPr>
          <w:rFonts w:ascii="Times New Roman" w:eastAsia="Times New Roman" w:hAnsi="Times New Roman" w:cs="Times New Roman"/>
          <w:color w:val="00B050"/>
          <w:sz w:val="24"/>
          <w:szCs w:val="24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32"/>
          <w:szCs w:val="32"/>
          <w:lang w:eastAsia="pt-BR"/>
        </w:rPr>
        <w:t>O governador Joaquim de Melo, com autorização do Marquês de Pombal, mandou plantar amoreiras na ribeira do Itapecuru.</w:t>
      </w:r>
    </w:p>
    <w:p w14:paraId="3484627A" w14:textId="28DE1774" w:rsidR="007D5328" w:rsidRPr="007D5328" w:rsidRDefault="00C037EA" w:rsidP="007D5328">
      <w:pPr>
        <w:spacing w:before="200" w:after="0" w:line="21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C037EA">
        <w:rPr>
          <w:rFonts w:ascii="Kristen ITC" w:eastAsiaTheme="minorEastAsia" w:hAnsi="Kristen ITC"/>
          <w:b/>
          <w:bCs/>
          <w:color w:val="000000" w:themeColor="text1"/>
          <w:kern w:val="24"/>
          <w:sz w:val="40"/>
          <w:szCs w:val="40"/>
          <w:lang w:eastAsia="pt-BR"/>
        </w:rPr>
        <w:lastRenderedPageBreak/>
        <w:t xml:space="preserve">- </w:t>
      </w:r>
      <w:r w:rsidR="007D5328" w:rsidRPr="00C037EA">
        <w:rPr>
          <w:rFonts w:ascii="Kristen ITC" w:eastAsiaTheme="minorEastAsia" w:hAnsi="Kristen ITC"/>
          <w:b/>
          <w:bCs/>
          <w:color w:val="000000" w:themeColor="text1"/>
          <w:kern w:val="24"/>
          <w:sz w:val="40"/>
          <w:szCs w:val="40"/>
          <w:lang w:eastAsia="pt-BR"/>
        </w:rPr>
        <w:t>A Nave</w:t>
      </w:r>
      <w:r w:rsidR="007D5328" w:rsidRPr="00C037EA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gaç</w:t>
      </w:r>
      <w:r w:rsidR="007D5328" w:rsidRPr="00C037EA">
        <w:rPr>
          <w:rFonts w:ascii="Kristen ITC" w:eastAsiaTheme="minorEastAsia" w:hAnsi="Kristen ITC"/>
          <w:b/>
          <w:bCs/>
          <w:color w:val="000000" w:themeColor="text1"/>
          <w:kern w:val="24"/>
          <w:sz w:val="40"/>
          <w:szCs w:val="40"/>
          <w:lang w:eastAsia="pt-BR"/>
        </w:rPr>
        <w:t>ão e a era dos Vapores – (1840/1914</w:t>
      </w:r>
      <w:r w:rsidR="007D5328" w:rsidRPr="007D5328">
        <w:rPr>
          <w:rFonts w:ascii="Kristen ITC" w:eastAsiaTheme="minorEastAsia" w:hAnsi="Kristen ITC"/>
          <w:color w:val="000000" w:themeColor="text1"/>
          <w:kern w:val="24"/>
          <w:sz w:val="40"/>
          <w:szCs w:val="40"/>
          <w:lang w:eastAsia="pt-BR"/>
        </w:rPr>
        <w:t>)</w:t>
      </w:r>
    </w:p>
    <w:p w14:paraId="55C2ADFF" w14:textId="118695F3" w:rsidR="007D5328" w:rsidRPr="003C1FC4" w:rsidRDefault="005C0835" w:rsidP="007D5328">
      <w:pPr>
        <w:spacing w:before="200" w:after="0" w:line="216" w:lineRule="auto"/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Jerônimo de Viveiros, em “A História do Comércio no Maranhão”, diz que LUÍS ALVES DE LIMA E SILVA”, o Duque de Caxias, em plena Guerra da Balaiada, em 1840, reconhecendo a necessidade da navegação fluvial para sufocar a revolução, pediu à Assembleia da Província, privilégios fiscais e financeiros para as companhias que quisessem explorar os serviços de navegação a vapor</w:t>
      </w:r>
      <w:r w:rsidR="00D35239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de São Luís à Caxias/Ma.</w:t>
      </w:r>
    </w:p>
    <w:p w14:paraId="2FA0A1A4" w14:textId="77777777" w:rsidR="001304CA" w:rsidRPr="003C1FC4" w:rsidRDefault="00D35239" w:rsidP="007D5328">
      <w:pPr>
        <w:spacing w:before="200" w:after="0" w:line="216" w:lineRule="auto"/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Nos primeiros dias de maio de 1849 chegou a Rosário o Vapor Gaiola “Caxiense”, da Companhia de Navegação a Vapor do Maranhão, que fazia a sua viagem inaugural de São Luís à Caxias. Foi assim inaugurado um período comunicação e comércio intenso entre a Capital da Província e a região interiorana mais próspera</w:t>
      </w:r>
      <w:r w:rsidR="00963CE5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. Em 1870, com novas companhias, pelo menos nove vapores já navegavam na região, sendo o maior deles o “Gurupi”, com 156 pés de comprimento e capacidade de 411 toneladas, todo o maquinário dos parques fabris foram transportados por vapores.</w:t>
      </w:r>
    </w:p>
    <w:p w14:paraId="0B8E76F3" w14:textId="77777777" w:rsidR="006C2CAD" w:rsidRPr="003C1FC4" w:rsidRDefault="001304CA" w:rsidP="007D5328">
      <w:pPr>
        <w:spacing w:before="200" w:after="0" w:line="216" w:lineRule="auto"/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O incremento progressivo da exploração agrícola não poupou nem as áreas inundáveis às margens do Rio Itapecuru e as matas ciliares do rio, igarapés, lagoas e nascentes foram sendo suprimidas</w:t>
      </w:r>
      <w:r w:rsidR="00CE5B7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. Tal prática que a </w:t>
      </w:r>
      <w:r w:rsidR="00052B3E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princípio</w:t>
      </w:r>
      <w:r w:rsidR="00CE5B7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foi considerada inovadora começou a ser um problema para a navegação a vapor já nos primeiros anos do século XX.</w:t>
      </w:r>
    </w:p>
    <w:p w14:paraId="159BD4FA" w14:textId="77777777" w:rsidR="006C2CAD" w:rsidRDefault="006C2CAD" w:rsidP="007D5328">
      <w:pPr>
        <w:spacing w:before="200" w:after="0" w:line="216" w:lineRule="auto"/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</w:pPr>
      <w:r w:rsidRPr="006C2CAD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- A Hidrelétrica da Criminosa</w:t>
      </w:r>
      <w:r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;</w:t>
      </w:r>
    </w:p>
    <w:p w14:paraId="5289FEBB" w14:textId="3ABF46DC" w:rsidR="005C0835" w:rsidRPr="003C1FC4" w:rsidRDefault="006C2CAD" w:rsidP="007D5328">
      <w:pPr>
        <w:spacing w:before="200" w:after="0" w:line="216" w:lineRule="auto"/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A primeira citação sobre a construção de uma Usina Hidrelétrica no Rio Itapecuru foi feita por César Marques quando descreve as dificuldades de navegação em ultrapassar a Cachoeira de Vera Cruz, nas proximidades de Rosário e o empenho das autoridades em resolver o problema. </w:t>
      </w:r>
      <w:r w:rsidR="00EA1261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A ideia era a construção de uma usina hidrelétrica usando o potencial da referida queda d’água para gerar energia para iluminação pública como para a explosão de pólvora necessária a </w:t>
      </w:r>
      <w:r w:rsidR="003C1FC4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remoção</w:t>
      </w:r>
      <w:r w:rsidR="00EA1261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das pedras para facilitar a navegação.</w:t>
      </w:r>
    </w:p>
    <w:p w14:paraId="5F99B33A" w14:textId="78AC470E" w:rsidR="00EA1261" w:rsidRPr="003C1FC4" w:rsidRDefault="00EA1261" w:rsidP="007D5328">
      <w:pPr>
        <w:spacing w:before="200" w:after="0" w:line="216" w:lineRule="auto"/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lastRenderedPageBreak/>
        <w:t xml:space="preserve">Um outro projeto visava a construção de uma usina hidrelétrica na cachoeira denominada “Criminosa” a quinze quilômetros a montante de Caxias/Ma. Esse projeto foi abandonado pois o Rio </w:t>
      </w:r>
      <w:r w:rsidR="00EE2DB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Parnaíba</w:t>
      </w: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apresentava maior potencial</w:t>
      </w:r>
      <w:r w:rsidR="00EE2DB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, culminando com a construção da Usina Hidrelétrica de Boa Esperança, inaugurada em 1970.</w:t>
      </w:r>
    </w:p>
    <w:p w14:paraId="79444F5E" w14:textId="77777777" w:rsidR="006C2CAD" w:rsidRPr="006C2CAD" w:rsidRDefault="006C2CAD" w:rsidP="007D5328">
      <w:pPr>
        <w:spacing w:before="200" w:after="0" w:line="216" w:lineRule="auto"/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</w:pPr>
    </w:p>
    <w:p w14:paraId="2899FB03" w14:textId="57DB6874" w:rsidR="007D5328" w:rsidRPr="00761DAC" w:rsidRDefault="00761DAC" w:rsidP="007D5328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40"/>
          <w:szCs w:val="40"/>
          <w:lang w:eastAsia="pt-BR"/>
        </w:rPr>
        <w:t>-</w:t>
      </w:r>
      <w:r>
        <w:rPr>
          <w:rFonts w:ascii="Kristen ITC" w:eastAsiaTheme="minorEastAsia" w:hAnsi="Kristen ITC"/>
          <w:b/>
          <w:bCs/>
          <w:color w:val="000000" w:themeColor="text1"/>
          <w:kern w:val="24"/>
          <w:sz w:val="40"/>
          <w:szCs w:val="40"/>
          <w:lang w:eastAsia="pt-BR"/>
        </w:rPr>
        <w:t xml:space="preserve"> </w:t>
      </w:r>
      <w:r w:rsidR="007D5328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40"/>
          <w:szCs w:val="40"/>
          <w:lang w:eastAsia="pt-BR"/>
        </w:rPr>
        <w:t>A viagem de Afonso Pena de São Luís à Caxias e seus resultados;</w:t>
      </w:r>
    </w:p>
    <w:p w14:paraId="363F60BB" w14:textId="2F395603" w:rsidR="007D5328" w:rsidRPr="003C1FC4" w:rsidRDefault="004A277A" w:rsidP="007D5328">
      <w:pPr>
        <w:spacing w:before="200" w:after="0" w:line="216" w:lineRule="auto"/>
        <w:rPr>
          <w:rFonts w:ascii="Kristen ITC" w:eastAsiaTheme="minorEastAsia" w:hAnsi="Kristen ITC"/>
          <w:b/>
          <w:bCs/>
          <w:color w:val="00B050"/>
          <w:kern w:val="24"/>
          <w:sz w:val="36"/>
          <w:szCs w:val="36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Na primeira década do século XX o então presidente da República, Afonso Pena, a convite do então governador do Estado do Maranhão, </w:t>
      </w:r>
      <w:r w:rsidR="00E82B34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Benedito Leite, empreendeu uma massacrante viagem a bordo do Vapor “São Salvador”, visitando várias cidades às margens do Rio Itapecuru, entre elas Itapecuru Mirim, Coroatá, Codó e Caxias, constatando as precárias condições de navegabilidade do rio. Em 1905 autorizou o início dos estudos para construção da Estrada de Ferro São Luís/C</w:t>
      </w:r>
      <w:r w:rsidR="00EE2DB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axias</w:t>
      </w:r>
      <w:r w:rsidR="00E82B34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, atualmente Timon/Ma, inaugurada </w:t>
      </w:r>
      <w:r w:rsidR="00EE2DB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oficialmente em 1938.</w:t>
      </w:r>
      <w:r w:rsidR="00E82B34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</w:t>
      </w:r>
      <w:r w:rsidRPr="003C1FC4">
        <w:rPr>
          <w:rFonts w:ascii="Kristen ITC" w:eastAsiaTheme="minorEastAsia" w:hAnsi="Kristen ITC"/>
          <w:b/>
          <w:bCs/>
          <w:color w:val="00B050"/>
          <w:kern w:val="24"/>
          <w:sz w:val="36"/>
          <w:szCs w:val="36"/>
          <w:lang w:eastAsia="pt-BR"/>
        </w:rPr>
        <w:t xml:space="preserve"> </w:t>
      </w:r>
    </w:p>
    <w:p w14:paraId="386EBA14" w14:textId="75C55286" w:rsidR="007D5328" w:rsidRPr="00761DAC" w:rsidRDefault="00761DAC" w:rsidP="007D5328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- </w:t>
      </w:r>
      <w:r w:rsidR="007D5328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A Cachoeira de Vera Cruz e o Forte dos Martírios em Rosário;</w:t>
      </w:r>
    </w:p>
    <w:p w14:paraId="0AE56A6F" w14:textId="01836D1B" w:rsidR="007D5328" w:rsidRPr="003C1FC4" w:rsidRDefault="00EE2DBD" w:rsidP="007D5328">
      <w:pPr>
        <w:spacing w:before="200" w:after="0" w:line="216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Subindo o Rio Itapecuru</w:t>
      </w:r>
      <w:r w:rsidR="00F557F4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, a primeira cachoeira a ser encontrada é a de Vera Cruz, abaixo da cidade de Rosário/Ma, e ganhou essa denominação devido ao “Forte de Vera Cruz” que ali foi edificado em 1</w:t>
      </w:r>
      <w:r w:rsidR="0031261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6</w:t>
      </w:r>
      <w:r w:rsidR="00F557F4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20, cujas ruinas ainda podem ser visitadas. O “Forte de Vera Cruz ou dos Martírios”</w:t>
      </w:r>
      <w:r w:rsidR="0031261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, construído por ANTÔNIO MUNIZ BARREIROS, proprietário do primeiro Engenho de Açucar da região, teve grande relevância durante a Invasão Holandesa (1641/1644), quando o foco</w:t>
      </w:r>
      <w:r w:rsidR="0008637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dos invasores</w:t>
      </w:r>
      <w:r w:rsidR="0031261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era a produção açucareira do Maranh</w:t>
      </w:r>
      <w:r w:rsidR="0008637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ão e, também, durante a</w:t>
      </w:r>
      <w:r w:rsidR="0031261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Guerra da Balaiada</w:t>
      </w:r>
      <w:r w:rsidR="0008637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(1838/1841)</w:t>
      </w:r>
      <w:r w:rsidR="0031261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quando foi reformado</w:t>
      </w:r>
      <w:r w:rsidR="0008637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e equipado</w:t>
      </w:r>
      <w:r w:rsidR="0031261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pelo Duque de Caxias</w:t>
      </w:r>
      <w:r w:rsidR="0008637D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.</w:t>
      </w:r>
      <w:r w:rsidR="0031261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 </w:t>
      </w:r>
      <w:r w:rsidR="00F557F4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</w:t>
      </w:r>
    </w:p>
    <w:p w14:paraId="1E30DDA6" w14:textId="178DAD77" w:rsidR="007D5328" w:rsidRDefault="00761DAC" w:rsidP="007D5328">
      <w:pPr>
        <w:spacing w:before="200" w:after="0" w:line="216" w:lineRule="auto"/>
        <w:rPr>
          <w:rFonts w:ascii="Kristen ITC" w:eastAsiaTheme="minorEastAsia" w:hAnsi="Kristen ITC"/>
          <w:color w:val="000000" w:themeColor="text1"/>
          <w:kern w:val="24"/>
          <w:sz w:val="40"/>
          <w:szCs w:val="40"/>
          <w:lang w:eastAsia="pt-BR"/>
        </w:rPr>
      </w:pPr>
      <w:r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- </w:t>
      </w:r>
      <w:r w:rsidR="007D5328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A Fábrica de Tecidos em Codó/Ma </w:t>
      </w: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–</w:t>
      </w:r>
      <w:r w:rsidR="007D5328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 1892</w:t>
      </w:r>
      <w:r>
        <w:rPr>
          <w:rFonts w:ascii="Kristen ITC" w:eastAsiaTheme="minorEastAsia" w:hAnsi="Kristen ITC"/>
          <w:color w:val="000000" w:themeColor="text1"/>
          <w:kern w:val="24"/>
          <w:sz w:val="40"/>
          <w:szCs w:val="40"/>
          <w:lang w:eastAsia="pt-BR"/>
        </w:rPr>
        <w:t>;</w:t>
      </w:r>
    </w:p>
    <w:p w14:paraId="3144623B" w14:textId="17800D26" w:rsidR="009B58BA" w:rsidRPr="003C1FC4" w:rsidRDefault="009B58BA" w:rsidP="007D5328">
      <w:pPr>
        <w:spacing w:before="200" w:after="0" w:line="216" w:lineRule="auto"/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lastRenderedPageBreak/>
        <w:t>Em 1892 construía-se a primeira indústria fabril em Codó/Ma – a Companhia Manufatureira e Agrícola. Essa unidade industrial intensificou sobremaneira a navegação no Rio Itapecuru, já então acentuada. Além do tecido de boa qualidade ela também produzia vários outros produtos industrializados para consumo interno e exportação.</w:t>
      </w:r>
    </w:p>
    <w:p w14:paraId="3DBDAFF2" w14:textId="77777777" w:rsidR="009B58BA" w:rsidRPr="009B58BA" w:rsidRDefault="009B58BA" w:rsidP="007D5328">
      <w:pPr>
        <w:spacing w:before="200" w:after="0" w:line="216" w:lineRule="auto"/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</w:pPr>
    </w:p>
    <w:p w14:paraId="0AF0F51C" w14:textId="4C54F8C9" w:rsidR="00761DAC" w:rsidRPr="004A277A" w:rsidRDefault="00761DAC" w:rsidP="007D5328">
      <w:pPr>
        <w:spacing w:before="200" w:after="0" w:line="216" w:lineRule="auto"/>
        <w:rPr>
          <w:rFonts w:ascii="Kristen ITC" w:eastAsiaTheme="minorEastAsia" w:hAnsi="Kristen ITC"/>
          <w:color w:val="000000" w:themeColor="text1"/>
          <w:kern w:val="24"/>
          <w:sz w:val="40"/>
          <w:szCs w:val="40"/>
          <w:lang w:eastAsia="pt-BR"/>
        </w:rPr>
      </w:pPr>
    </w:p>
    <w:p w14:paraId="151B4011" w14:textId="1F0D1F2D" w:rsidR="002F11ED" w:rsidRPr="00761DAC" w:rsidRDefault="00761DAC" w:rsidP="002F11ED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- </w:t>
      </w:r>
      <w:r w:rsidR="002F11ED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A Expedição dos Naturalistas</w:t>
      </w:r>
    </w:p>
    <w:p w14:paraId="40F9A90D" w14:textId="1C4AC396" w:rsidR="00761DAC" w:rsidRPr="00761DAC" w:rsidRDefault="002F11ED" w:rsidP="002F11ED">
      <w:pPr>
        <w:spacing w:before="200" w:after="0" w:line="216" w:lineRule="auto"/>
        <w:rPr>
          <w:rFonts w:ascii="Kristen ITC" w:eastAsiaTheme="minorEastAsia" w:hAnsi="Kristen ITC"/>
          <w:color w:val="000000" w:themeColor="text1"/>
          <w:kern w:val="24"/>
          <w:sz w:val="36"/>
          <w:szCs w:val="36"/>
          <w:lang w:eastAsia="pt-BR"/>
        </w:rPr>
      </w:pP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 Bávaros MARTIUS e SPIX</w:t>
      </w:r>
      <w:r w:rsidRPr="00761DAC">
        <w:rPr>
          <w:rFonts w:ascii="Kristen ITC" w:eastAsiaTheme="minorEastAsia" w:hAnsi="Kristen ITC"/>
          <w:color w:val="000000" w:themeColor="text1"/>
          <w:kern w:val="24"/>
          <w:sz w:val="36"/>
          <w:szCs w:val="36"/>
          <w:lang w:eastAsia="pt-BR"/>
        </w:rPr>
        <w:t>;</w:t>
      </w:r>
    </w:p>
    <w:p w14:paraId="232221AE" w14:textId="57D169CA" w:rsidR="002F11ED" w:rsidRPr="00761DAC" w:rsidRDefault="002F11ED" w:rsidP="002F11ED">
      <w:pPr>
        <w:spacing w:before="200" w:after="0" w:line="216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761DAC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 xml:space="preserve">- </w:t>
      </w: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Viagem num Barco tipo Gaiola de Caxias a São Luís – 1819 (13 dias</w:t>
      </w:r>
      <w:r w:rsidR="002279A5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de viagem e produção de um importante </w:t>
      </w:r>
      <w:r w:rsidR="00CE5B7B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documento sobre</w:t>
      </w:r>
      <w:r w:rsidR="002279A5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a região, abortando aspectos geológicos, econômicos, sociais, </w:t>
      </w:r>
      <w:r w:rsidR="003C1FC4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ecológicos etc.</w:t>
      </w: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)</w:t>
      </w:r>
      <w:r w:rsidR="002279A5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.</w:t>
      </w:r>
    </w:p>
    <w:p w14:paraId="6F72CD5A" w14:textId="2E01DC4C" w:rsidR="002F11ED" w:rsidRDefault="00761DAC" w:rsidP="002F11ED">
      <w:pPr>
        <w:spacing w:before="200" w:after="0" w:line="216" w:lineRule="auto"/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</w:pP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- </w:t>
      </w:r>
      <w:r w:rsidR="002F11ED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A Estrada de Ferro São Luís Teresina e seus impactos econômicos, sociais e ambientais</w:t>
      </w: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;</w:t>
      </w:r>
    </w:p>
    <w:p w14:paraId="29227B4E" w14:textId="77777777" w:rsidR="00E163B1" w:rsidRPr="003C1FC4" w:rsidRDefault="00B35A5D" w:rsidP="002F11ED">
      <w:pPr>
        <w:spacing w:before="200" w:after="0" w:line="216" w:lineRule="auto"/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A Estrada de Ferro São Luís/Teresina foi construída em duas etapas. Em 01/12/1888 o monarca Dom Pedro II, através do Decreto Imperial nº 1.02250 autorizava o engenheiro</w:t>
      </w:r>
      <w:r w:rsidRPr="003C1FC4">
        <w:rPr>
          <w:rFonts w:ascii="Times New Roman" w:eastAsia="Times New Roman" w:hAnsi="Times New Roman" w:cs="Times New Roman"/>
          <w:b/>
          <w:bCs/>
          <w:color w:val="00B050"/>
          <w:sz w:val="36"/>
          <w:szCs w:val="36"/>
          <w:lang w:eastAsia="pt-BR"/>
        </w:rPr>
        <w:t xml:space="preserve"> </w:t>
      </w: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Nicolau</w:t>
      </w:r>
      <w:r w:rsidRPr="003C1FC4">
        <w:rPr>
          <w:rFonts w:ascii="Times New Roman" w:eastAsia="Times New Roman" w:hAnsi="Times New Roman" w:cs="Times New Roman"/>
          <w:color w:val="00B050"/>
          <w:sz w:val="28"/>
          <w:szCs w:val="28"/>
          <w:lang w:eastAsia="pt-BR"/>
        </w:rPr>
        <w:t xml:space="preserve"> </w:t>
      </w: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Vergueiro Le Cock construir e explorar o trecho Caxias/São José das Cajazeiras ou Flores, atualmente Timon que, por falta de recu</w:t>
      </w:r>
      <w:r w:rsidR="00E163B1"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r</w:t>
      </w: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sos</w:t>
      </w:r>
      <w:r w:rsidR="00E163B1"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 xml:space="preserve"> não foi executado.</w:t>
      </w:r>
    </w:p>
    <w:p w14:paraId="0A93859D" w14:textId="77777777" w:rsidR="00E163B1" w:rsidRPr="003C1FC4" w:rsidRDefault="00E163B1" w:rsidP="002F11ED">
      <w:pPr>
        <w:spacing w:before="200" w:after="0" w:line="216" w:lineRule="auto"/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</w:pP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Só em 1870, já sob nova direção, os trabalhos foram iniciados com inauguração em 1895 e encampada pela União em 1920.</w:t>
      </w:r>
    </w:p>
    <w:p w14:paraId="13B13A40" w14:textId="44A0EFAF" w:rsidR="00231AFA" w:rsidRPr="003C1FC4" w:rsidRDefault="00E163B1" w:rsidP="002F11ED">
      <w:pPr>
        <w:spacing w:before="200" w:after="0" w:line="216" w:lineRule="auto"/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</w:pP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 xml:space="preserve">Após a sofrida viagem em 1904 em um Barco a Vapor do presidente Afonso Pena pelo Rio Itapecuru, enfim houve a autorização para construção da segunda etapa compreendendo o trecho São </w:t>
      </w:r>
      <w:r w:rsidR="00B346DD"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Luís</w:t>
      </w: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 xml:space="preserve">/Caxias, em 03 de janeiro de 1905, </w:t>
      </w:r>
      <w:r w:rsidR="00231AFA"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através</w:t>
      </w: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 xml:space="preserve"> do Decreto Federal nº 1.329. </w:t>
      </w:r>
    </w:p>
    <w:p w14:paraId="186D0C44" w14:textId="57065B04" w:rsidR="00B35A5D" w:rsidRPr="003C1FC4" w:rsidRDefault="00231AFA" w:rsidP="002F11ED">
      <w:pPr>
        <w:spacing w:before="200" w:after="0" w:line="216" w:lineRule="auto"/>
        <w:rPr>
          <w:rFonts w:ascii="Kristen ITC" w:eastAsia="Times New Roman" w:hAnsi="Kristen ITC" w:cs="Times New Roman"/>
          <w:b/>
          <w:bCs/>
          <w:color w:val="00B050"/>
          <w:sz w:val="36"/>
          <w:szCs w:val="36"/>
          <w:lang w:eastAsia="pt-BR"/>
        </w:rPr>
      </w:pP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 xml:space="preserve">Muitas polêmicas aconteceram em relação ao traçado original, </w:t>
      </w:r>
      <w:r w:rsidR="00CE7B45"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orçamento etc.</w:t>
      </w:r>
      <w:r w:rsidR="00B35A5D" w:rsidRPr="003C1FC4">
        <w:rPr>
          <w:rFonts w:ascii="Kristen ITC" w:eastAsia="Times New Roman" w:hAnsi="Kristen ITC" w:cs="Times New Roman"/>
          <w:b/>
          <w:bCs/>
          <w:color w:val="00B050"/>
          <w:sz w:val="36"/>
          <w:szCs w:val="36"/>
          <w:lang w:eastAsia="pt-BR"/>
        </w:rPr>
        <w:t xml:space="preserve"> </w:t>
      </w:r>
    </w:p>
    <w:p w14:paraId="3D74DE7D" w14:textId="0AB654A7" w:rsidR="00231AFA" w:rsidRPr="003C1FC4" w:rsidRDefault="00231AFA" w:rsidP="002F11ED">
      <w:pPr>
        <w:spacing w:before="200" w:after="0" w:line="216" w:lineRule="auto"/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</w:pPr>
      <w:r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lastRenderedPageBreak/>
        <w:t xml:space="preserve">Enfim, em 31 de dezembro de 1938 houve a inauguração oficial da ferrovia, mesmo sem a conclusão da ponte metálica sobre o Rio Parnaíba, ocorrida posteriormente. A estrada de água </w:t>
      </w:r>
      <w:r w:rsidR="00CE7B45"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 xml:space="preserve">é estão </w:t>
      </w:r>
      <w:r w:rsidR="009B58BA"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>substituída</w:t>
      </w:r>
      <w:r w:rsidR="00CE7B45" w:rsidRPr="003C1FC4">
        <w:rPr>
          <w:rFonts w:ascii="Kristen ITC" w:eastAsia="Times New Roman" w:hAnsi="Kristen ITC" w:cs="Times New Roman"/>
          <w:color w:val="00B050"/>
          <w:sz w:val="28"/>
          <w:szCs w:val="28"/>
          <w:lang w:eastAsia="pt-BR"/>
        </w:rPr>
        <w:t xml:space="preserve"> pela Estrada de Ferro.</w:t>
      </w:r>
    </w:p>
    <w:p w14:paraId="50C8EB31" w14:textId="27107568" w:rsidR="00231AFA" w:rsidRPr="00231AFA" w:rsidRDefault="00231AFA" w:rsidP="002F11ED">
      <w:pPr>
        <w:spacing w:before="200" w:after="0" w:line="216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Kristen ITC" w:eastAsia="Times New Roman" w:hAnsi="Kristen ITC" w:cs="Times New Roman"/>
          <w:sz w:val="28"/>
          <w:szCs w:val="28"/>
          <w:lang w:eastAsia="pt-BR"/>
        </w:rPr>
        <w:t xml:space="preserve">  </w:t>
      </w:r>
    </w:p>
    <w:p w14:paraId="64A1F6B0" w14:textId="77777777" w:rsidR="00B35A5D" w:rsidRPr="00761DAC" w:rsidRDefault="00B35A5D" w:rsidP="002F11ED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</w:p>
    <w:p w14:paraId="223CD7EE" w14:textId="35F48BE7" w:rsidR="002F11ED" w:rsidRPr="002F11ED" w:rsidRDefault="002F11ED" w:rsidP="002F11ED">
      <w:pPr>
        <w:spacing w:before="200" w:after="0" w:line="21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13347E09" w14:textId="650DB5BD" w:rsidR="002F11ED" w:rsidRPr="00761DAC" w:rsidRDefault="00761DAC" w:rsidP="002F11ED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40"/>
          <w:szCs w:val="40"/>
          <w:lang w:eastAsia="pt-BR"/>
        </w:rPr>
        <w:t xml:space="preserve"> - </w:t>
      </w:r>
      <w:r w:rsidR="002F11ED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40"/>
          <w:szCs w:val="40"/>
          <w:lang w:eastAsia="pt-BR"/>
        </w:rPr>
        <w:t>A viagem de Getúlio Vargas pela Estrada de Ferro construída junto ao Rio;</w:t>
      </w:r>
    </w:p>
    <w:p w14:paraId="5FD3D810" w14:textId="243BD7DC" w:rsidR="002F11ED" w:rsidRPr="003C1FC4" w:rsidRDefault="009F72A9" w:rsidP="002F11ED">
      <w:pPr>
        <w:spacing w:before="200" w:after="0" w:line="216" w:lineRule="auto"/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Raimundo Medeiros registra uma viagem realizada em 1929 pelo então</w:t>
      </w:r>
      <w:r w:rsidR="00830E76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candidato à presidência da república,</w:t>
      </w: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GETÚLIO DORNELES VARGAS, de São Luís a Codó, com paradas em Rosário, Itapecuru Mirim e Coroatá.  No ano seguinte</w:t>
      </w:r>
      <w:r w:rsidR="004445C5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</w:t>
      </w: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ele </w:t>
      </w:r>
      <w:r w:rsidR="00604938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chegaria à presidência através</w:t>
      </w: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</w:t>
      </w:r>
      <w:r w:rsidR="00604938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da</w:t>
      </w:r>
      <w:r w:rsidR="009254F5"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 Revolução de 1930.</w:t>
      </w:r>
    </w:p>
    <w:p w14:paraId="26D4C713" w14:textId="1B95981E" w:rsidR="00DD3908" w:rsidRDefault="00DD3908" w:rsidP="002F11ED">
      <w:pPr>
        <w:spacing w:before="200" w:after="0" w:line="216" w:lineRule="auto"/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</w:pPr>
      <w:r w:rsidRPr="00DD3908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- </w:t>
      </w:r>
      <w:r w:rsidR="00937552" w:rsidRPr="00DD3908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Criação</w:t>
      </w:r>
      <w:r w:rsidRPr="00DD3908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 do Parque Estadual do Mirador</w:t>
      </w:r>
      <w:r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;</w:t>
      </w:r>
    </w:p>
    <w:p w14:paraId="6C9FD500" w14:textId="3669EDAA" w:rsidR="00DD3908" w:rsidRPr="003C1FC4" w:rsidRDefault="00DD3908" w:rsidP="002F11ED">
      <w:pPr>
        <w:spacing w:before="200" w:after="0" w:line="216" w:lineRule="auto"/>
        <w:rPr>
          <w:rFonts w:ascii="Kristen ITC" w:eastAsiaTheme="minorEastAsia" w:hAnsi="Kristen ITC"/>
          <w:b/>
          <w:bCs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b/>
          <w:bCs/>
          <w:color w:val="00B050"/>
          <w:kern w:val="24"/>
          <w:sz w:val="28"/>
          <w:szCs w:val="28"/>
          <w:lang w:eastAsia="pt-BR"/>
        </w:rPr>
        <w:t>Criado pelo Decreto Estadual nº 7.641/1980, para proteção do ecossistema da nascente do Rio Itapecuru, o parque ainda não teve a sua consolidação e sobre pressão do sistema produtivo local para a sua redução.</w:t>
      </w:r>
    </w:p>
    <w:p w14:paraId="582ECDD1" w14:textId="77777777" w:rsidR="002279A5" w:rsidRPr="002F11ED" w:rsidRDefault="002279A5" w:rsidP="002F11ED">
      <w:pPr>
        <w:spacing w:before="200" w:after="0" w:line="216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14:paraId="5D14D1E0" w14:textId="0DAC407B" w:rsidR="002F11ED" w:rsidRPr="00761DAC" w:rsidRDefault="00761DAC" w:rsidP="002F11ED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 xml:space="preserve">- </w:t>
      </w:r>
      <w:r w:rsidR="002F11ED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O Seminário SOS Rio Itapecuru, realizado em 1992 pelo Instituto d Homem e Fundação alemã Conrad Adenau</w:t>
      </w:r>
      <w:r w:rsidR="004A277A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e</w:t>
      </w:r>
      <w:r w:rsidR="002F11ED"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r e seus resultados</w:t>
      </w:r>
      <w:r w:rsidRPr="00761DAC"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;</w:t>
      </w:r>
    </w:p>
    <w:p w14:paraId="02C46614" w14:textId="406F3877" w:rsidR="002F11ED" w:rsidRPr="003C1FC4" w:rsidRDefault="002F11ED" w:rsidP="002F11ED">
      <w:pPr>
        <w:spacing w:before="200" w:after="0" w:line="216" w:lineRule="auto"/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 xml:space="preserve">- Produção de estudos técnicos, mas propostas concretas e estratégias de implementação.  </w:t>
      </w:r>
    </w:p>
    <w:p w14:paraId="05D6068D" w14:textId="27725846" w:rsidR="002D402A" w:rsidRDefault="002D402A" w:rsidP="002F11ED">
      <w:pPr>
        <w:spacing w:before="200" w:after="0" w:line="216" w:lineRule="auto"/>
        <w:rPr>
          <w:rFonts w:ascii="Kristen ITC" w:eastAsiaTheme="minorEastAsia" w:hAnsi="Kristen ITC"/>
          <w:color w:val="000000" w:themeColor="text1"/>
          <w:kern w:val="24"/>
          <w:sz w:val="36"/>
          <w:szCs w:val="36"/>
          <w:lang w:eastAsia="pt-BR"/>
        </w:rPr>
      </w:pPr>
      <w:r w:rsidRPr="002D402A">
        <w:rPr>
          <w:rFonts w:ascii="Kristen ITC" w:eastAsiaTheme="minorEastAsia" w:hAnsi="Kristen ITC"/>
          <w:color w:val="000000" w:themeColor="text1"/>
          <w:kern w:val="24"/>
          <w:sz w:val="36"/>
          <w:szCs w:val="36"/>
          <w:lang w:eastAsia="pt-BR"/>
        </w:rPr>
        <w:t>- Projeto Itapecuru – Águas Perenes (2005)</w:t>
      </w:r>
      <w:r>
        <w:rPr>
          <w:rFonts w:ascii="Kristen ITC" w:eastAsiaTheme="minorEastAsia" w:hAnsi="Kristen ITC"/>
          <w:color w:val="000000" w:themeColor="text1"/>
          <w:kern w:val="24"/>
          <w:sz w:val="36"/>
          <w:szCs w:val="36"/>
          <w:lang w:eastAsia="pt-BR"/>
        </w:rPr>
        <w:t>;</w:t>
      </w:r>
    </w:p>
    <w:p w14:paraId="68B14573" w14:textId="018EAB06" w:rsidR="002D402A" w:rsidRPr="003C1FC4" w:rsidRDefault="002D402A" w:rsidP="002F11ED">
      <w:pPr>
        <w:spacing w:before="200" w:after="0" w:line="216" w:lineRule="auto"/>
        <w:rPr>
          <w:rFonts w:ascii="Times New Roman" w:eastAsia="Times New Roman" w:hAnsi="Times New Roman" w:cs="Times New Roman"/>
          <w:color w:val="00B050"/>
          <w:sz w:val="28"/>
          <w:szCs w:val="28"/>
          <w:lang w:eastAsia="pt-BR"/>
        </w:rPr>
      </w:pPr>
      <w:r w:rsidRPr="003C1FC4">
        <w:rPr>
          <w:rFonts w:ascii="Kristen ITC" w:eastAsiaTheme="minorEastAsia" w:hAnsi="Kristen ITC"/>
          <w:color w:val="00B050"/>
          <w:kern w:val="24"/>
          <w:sz w:val="28"/>
          <w:szCs w:val="28"/>
          <w:lang w:eastAsia="pt-BR"/>
        </w:rPr>
        <w:t>Projeto criado através da Resolução Legislativa nº 027/2005, de autoria do então deputado João Evangelista, limitou-se a realização de uma Expedição da foz à nascente do rio e a produção de um documentário sem conclusão das etapas seguintes.</w:t>
      </w:r>
    </w:p>
    <w:p w14:paraId="7BC0BA0C" w14:textId="582E6E60" w:rsidR="003948A0" w:rsidRPr="00FA718B" w:rsidRDefault="003948A0" w:rsidP="003948A0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color w:val="00B0F0"/>
          <w:sz w:val="36"/>
          <w:szCs w:val="36"/>
          <w:lang w:eastAsia="pt-BR"/>
        </w:rPr>
      </w:pPr>
      <w:bookmarkStart w:id="0" w:name="_Hlk130131438"/>
    </w:p>
    <w:p w14:paraId="5D00F9F4" w14:textId="02FFAF90" w:rsidR="003948A0" w:rsidRPr="00D4788A" w:rsidRDefault="003948A0" w:rsidP="003948A0">
      <w:pPr>
        <w:spacing w:before="200" w:after="0" w:line="216" w:lineRule="auto"/>
        <w:rPr>
          <w:rFonts w:ascii="Times New Roman" w:eastAsia="Times New Roman" w:hAnsi="Times New Roman" w:cs="Times New Roman"/>
          <w:color w:val="00B0F0"/>
          <w:sz w:val="24"/>
          <w:szCs w:val="24"/>
          <w:lang w:eastAsia="pt-BR"/>
        </w:rPr>
      </w:pPr>
      <w:bookmarkStart w:id="1" w:name="_Hlk130131338"/>
      <w:bookmarkEnd w:id="0"/>
    </w:p>
    <w:bookmarkEnd w:id="1"/>
    <w:p w14:paraId="4D68D75F" w14:textId="55219B07" w:rsidR="00761DAC" w:rsidRPr="00761DAC" w:rsidRDefault="00761DAC" w:rsidP="003948A0">
      <w:pPr>
        <w:spacing w:before="200" w:after="0" w:line="216" w:lineRule="auto"/>
        <w:rPr>
          <w:rFonts w:ascii="Times New Roman" w:eastAsia="Times New Roman" w:hAnsi="Times New Roman" w:cs="Times New Roman"/>
          <w:b/>
          <w:bCs/>
          <w:sz w:val="36"/>
          <w:szCs w:val="36"/>
          <w:lang w:eastAsia="pt-BR"/>
        </w:rPr>
      </w:pPr>
      <w:r>
        <w:rPr>
          <w:rFonts w:ascii="Kristen ITC" w:eastAsiaTheme="minorEastAsia" w:hAnsi="Kristen ITC"/>
          <w:b/>
          <w:bCs/>
          <w:color w:val="000000" w:themeColor="text1"/>
          <w:kern w:val="24"/>
          <w:sz w:val="36"/>
          <w:szCs w:val="36"/>
          <w:lang w:eastAsia="pt-BR"/>
        </w:rPr>
        <w:t>...</w:t>
      </w:r>
    </w:p>
    <w:p w14:paraId="40D2ED2D" w14:textId="389C185F" w:rsidR="00BB2009" w:rsidRPr="00FA718B" w:rsidRDefault="004A11C8" w:rsidP="004701D4">
      <w:pPr>
        <w:rPr>
          <w:rFonts w:ascii="Kristen ITC" w:eastAsiaTheme="majorEastAsia" w:hAnsi="Kristen ITC" w:cstheme="majorBidi"/>
          <w:b/>
          <w:bCs/>
          <w:color w:val="000000" w:themeColor="text1"/>
          <w:kern w:val="24"/>
          <w:sz w:val="36"/>
          <w:szCs w:val="36"/>
        </w:rPr>
      </w:pPr>
      <w:r>
        <w:rPr>
          <w:rFonts w:ascii="Kristen ITC" w:eastAsiaTheme="majorEastAsia" w:hAnsi="Kristen ITC" w:cstheme="majorBidi"/>
          <w:b/>
          <w:bCs/>
          <w:color w:val="000000" w:themeColor="text1"/>
          <w:kern w:val="24"/>
          <w:sz w:val="36"/>
          <w:szCs w:val="36"/>
        </w:rPr>
        <w:t>1.4.3</w:t>
      </w:r>
      <w:r w:rsidR="007D5365" w:rsidRPr="00FA718B">
        <w:rPr>
          <w:rFonts w:ascii="Kristen ITC" w:eastAsiaTheme="majorEastAsia" w:hAnsi="Kristen ITC" w:cstheme="majorBidi"/>
          <w:b/>
          <w:bCs/>
          <w:color w:val="000000" w:themeColor="text1"/>
          <w:kern w:val="24"/>
          <w:sz w:val="36"/>
          <w:szCs w:val="36"/>
        </w:rPr>
        <w:t xml:space="preserve"> – Situação do Bacia Hidrográfica do Rio Itapecuru</w:t>
      </w:r>
      <w:r w:rsidR="008D0D31">
        <w:rPr>
          <w:rFonts w:ascii="Kristen ITC" w:eastAsiaTheme="majorEastAsia" w:hAnsi="Kristen ITC" w:cstheme="majorBidi"/>
          <w:b/>
          <w:bCs/>
          <w:color w:val="000000" w:themeColor="text1"/>
          <w:kern w:val="24"/>
          <w:sz w:val="36"/>
          <w:szCs w:val="36"/>
        </w:rPr>
        <w:t xml:space="preserve"> </w:t>
      </w:r>
      <w:r w:rsidR="008D0D31" w:rsidRPr="007121A5">
        <w:rPr>
          <w:rFonts w:ascii="Kristen ITC" w:eastAsiaTheme="majorEastAsia" w:hAnsi="Kristen ITC" w:cstheme="majorBidi"/>
          <w:b/>
          <w:bCs/>
          <w:kern w:val="24"/>
          <w:sz w:val="36"/>
          <w:szCs w:val="36"/>
        </w:rPr>
        <w:t>(ver ítem 1.7)</w:t>
      </w:r>
    </w:p>
    <w:p w14:paraId="34DAA310" w14:textId="6FBB3B91" w:rsidR="007D5365" w:rsidRPr="00FA718B" w:rsidRDefault="007D5365" w:rsidP="00604938">
      <w:pPr>
        <w:numPr>
          <w:ilvl w:val="0"/>
          <w:numId w:val="6"/>
        </w:numPr>
        <w:spacing w:after="0" w:line="216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 xml:space="preserve">Supressão quase total e utilização indevida das Áreas de Preservação Permanente, principalmente as Matas Ciliares e das Áreas de Reserva Legal previstas no Código </w:t>
      </w:r>
      <w:r w:rsidR="004A11C8"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Florestal</w:t>
      </w:r>
      <w:r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, situação extensiva aos afluentes</w:t>
      </w:r>
      <w:r w:rsidR="004A11C8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 xml:space="preserve"> (igarapés e córregos)</w:t>
      </w:r>
      <w:r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, nascentes</w:t>
      </w:r>
      <w:r w:rsidR="004A11C8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,</w:t>
      </w:r>
      <w:r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 xml:space="preserve"> </w:t>
      </w:r>
      <w:r w:rsidR="004A11C8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s</w:t>
      </w:r>
      <w:r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atubas e lagoas;</w:t>
      </w:r>
    </w:p>
    <w:p w14:paraId="0B6BEEF0" w14:textId="77777777" w:rsidR="00FA718B" w:rsidRPr="00FA718B" w:rsidRDefault="00FA718B" w:rsidP="00604938">
      <w:pPr>
        <w:spacing w:after="0" w:line="216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42AE5C34" w14:textId="125DF976" w:rsidR="007D5365" w:rsidRPr="00FA718B" w:rsidRDefault="007D5365" w:rsidP="00604938">
      <w:pPr>
        <w:numPr>
          <w:ilvl w:val="0"/>
          <w:numId w:val="6"/>
        </w:numPr>
        <w:spacing w:after="0" w:line="216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Acúmulo de matéria orgânica no leito do rio causado pelo esgoto doméstico sem tratamento, efluentes industriais, hospitalares, matadouros, etc.</w:t>
      </w:r>
    </w:p>
    <w:p w14:paraId="251CA568" w14:textId="77777777" w:rsidR="00FA718B" w:rsidRPr="00FA718B" w:rsidRDefault="00FA718B" w:rsidP="00604938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5BC7F9A8" w14:textId="1107BD10" w:rsidR="00FA718B" w:rsidRPr="00FA718B" w:rsidRDefault="007D5365" w:rsidP="00604938">
      <w:pPr>
        <w:numPr>
          <w:ilvl w:val="0"/>
          <w:numId w:val="6"/>
        </w:numPr>
        <w:spacing w:after="0" w:line="216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Pesca Predatória, retirada de areia para construção civil, construções irregulares nas margens e faixas restritas;</w:t>
      </w:r>
    </w:p>
    <w:p w14:paraId="361403FE" w14:textId="70ECD95D" w:rsidR="007D5365" w:rsidRPr="00FA718B" w:rsidRDefault="007D5365" w:rsidP="00604938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4B269BD" w14:textId="1FC4B222" w:rsidR="00E019FE" w:rsidRPr="00FA718B" w:rsidRDefault="00604938" w:rsidP="00604938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 xml:space="preserve">. </w:t>
      </w:r>
      <w:r w:rsidR="00E019FE"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Inexistência de fiscalização efetiva pelos órgãos ambientais e ausência punição e aos infratores;</w:t>
      </w:r>
    </w:p>
    <w:p w14:paraId="7722C5E4" w14:textId="601BD5FD" w:rsidR="003D126D" w:rsidRPr="00377568" w:rsidRDefault="00E019FE" w:rsidP="00604938">
      <w:pPr>
        <w:numPr>
          <w:ilvl w:val="0"/>
          <w:numId w:val="7"/>
        </w:numPr>
        <w:spacing w:after="0" w:line="216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Falta de estrutura técnica de financeira para que os Comitês de Bacias possam atuar com eficiência e eficáci</w:t>
      </w:r>
      <w:r w:rsidR="00FA718B"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a;</w:t>
      </w:r>
    </w:p>
    <w:p w14:paraId="26ED2726" w14:textId="77777777" w:rsidR="00377568" w:rsidRPr="00377568" w:rsidRDefault="00377568" w:rsidP="00604938">
      <w:pPr>
        <w:spacing w:after="0" w:line="216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AEE40E9" w14:textId="3679E320" w:rsidR="00377568" w:rsidRPr="00D4788A" w:rsidRDefault="00377568" w:rsidP="00604938">
      <w:pPr>
        <w:numPr>
          <w:ilvl w:val="0"/>
          <w:numId w:val="7"/>
        </w:numPr>
        <w:spacing w:after="0" w:line="216" w:lineRule="auto"/>
        <w:ind w:left="1080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Kristen ITC" w:eastAsiaTheme="minorEastAsia" w:hAnsi="Kristen ITC"/>
          <w:color w:val="000000" w:themeColor="text1"/>
          <w:kern w:val="24"/>
          <w:sz w:val="28"/>
          <w:szCs w:val="28"/>
          <w:lang w:eastAsia="pt-BR"/>
        </w:rPr>
        <w:t>Os “Lixões Municipais” a céu aberto e o carreamento de chorume pelos igarapés, córregos e enxurradas para o leito do Rio, com perigo também de contaminação dos lençóis freáticos;</w:t>
      </w:r>
    </w:p>
    <w:p w14:paraId="50A7A8FA" w14:textId="495BBAB9" w:rsidR="00D4788A" w:rsidRPr="00D4788A" w:rsidRDefault="00377568" w:rsidP="00604938">
      <w:pPr>
        <w:spacing w:before="200" w:after="0" w:line="216" w:lineRule="auto"/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</w:pP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. </w:t>
      </w:r>
      <w:r w:rsidR="00D4788A" w:rsidRPr="00D4788A"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>A captação</w:t>
      </w: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de água</w:t>
      </w:r>
      <w:r w:rsidR="00D4788A" w:rsidRPr="00D4788A"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acima dos limites pela CAEMA</w:t>
      </w: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</w:t>
      </w:r>
      <w:r w:rsidR="00604938"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       </w:t>
      </w: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>para fins comerciais,</w:t>
      </w:r>
      <w:r w:rsidR="00D4788A" w:rsidRPr="00D4788A"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sem</w:t>
      </w: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qualquer</w:t>
      </w:r>
      <w:r w:rsidR="00D4788A" w:rsidRPr="00D4788A"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compensação para revitalização da Bacia Hidrográfica;</w:t>
      </w:r>
    </w:p>
    <w:p w14:paraId="2F51B8D1" w14:textId="5F172173" w:rsidR="00D4788A" w:rsidRPr="00D4788A" w:rsidRDefault="00377568" w:rsidP="00604938">
      <w:pPr>
        <w:spacing w:before="200" w:after="0" w:line="216" w:lineRule="auto"/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</w:pP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>.</w:t>
      </w:r>
      <w:r w:rsidR="00D4788A" w:rsidRPr="00D4788A"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Os impactos dos Projetos Agropecuários financiados pela SEDENE/SUDAM;</w:t>
      </w:r>
    </w:p>
    <w:p w14:paraId="610E4FC5" w14:textId="156B153E" w:rsidR="00D4788A" w:rsidRDefault="00377568" w:rsidP="00604938">
      <w:pPr>
        <w:spacing w:before="200" w:after="0" w:line="216" w:lineRule="auto"/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</w:pP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lastRenderedPageBreak/>
        <w:t>.</w:t>
      </w:r>
      <w:r w:rsidR="00D4788A" w:rsidRPr="00D4788A"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 xml:space="preserve"> Os licenciamentos ambientais concedidos sem critérios rígidos pela SEMA/Ma e Secretarias Municipais do Meio Ambiente</w:t>
      </w: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>, agravando problemas sociais e ambientais;</w:t>
      </w:r>
    </w:p>
    <w:p w14:paraId="2782F8F7" w14:textId="0261CD95" w:rsidR="00377568" w:rsidRPr="00D4788A" w:rsidRDefault="00377568" w:rsidP="00D4788A">
      <w:pPr>
        <w:spacing w:before="200" w:after="0" w:line="216" w:lineRule="auto"/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</w:pPr>
      <w:r>
        <w:rPr>
          <w:rFonts w:ascii="Kristen ITC" w:eastAsiaTheme="minorEastAsia" w:hAnsi="Kristen ITC"/>
          <w:b/>
          <w:bCs/>
          <w:kern w:val="24"/>
          <w:sz w:val="28"/>
          <w:szCs w:val="28"/>
          <w:lang w:eastAsia="pt-BR"/>
        </w:rPr>
        <w:t>...</w:t>
      </w:r>
    </w:p>
    <w:p w14:paraId="46E51C66" w14:textId="133052F9" w:rsidR="00FA718B" w:rsidRPr="00FA718B" w:rsidRDefault="00FA718B" w:rsidP="00D4788A">
      <w:pPr>
        <w:spacing w:after="0" w:line="216" w:lineRule="auto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14:paraId="0C0EBE48" w14:textId="6EE3548D" w:rsidR="000F1C93" w:rsidRDefault="000F1C93" w:rsidP="004701D4">
      <w:pPr>
        <w:rPr>
          <w:rFonts w:ascii="Kristen ITC" w:hAnsi="Kristen ITC"/>
          <w:color w:val="FF0000"/>
        </w:rPr>
      </w:pPr>
      <w:r w:rsidRPr="00434065">
        <w:rPr>
          <w:rFonts w:ascii="Kristen ITC" w:hAnsi="Kristen ITC"/>
          <w:color w:val="FF0000"/>
        </w:rPr>
        <w:t>...</w:t>
      </w:r>
    </w:p>
    <w:p w14:paraId="222F85E2" w14:textId="142FEEDE" w:rsidR="004B38EC" w:rsidRDefault="004B38EC" w:rsidP="004701D4">
      <w:pPr>
        <w:rPr>
          <w:rFonts w:ascii="Kristen ITC" w:hAnsi="Kristen ITC"/>
          <w:color w:val="FF0000"/>
        </w:rPr>
      </w:pPr>
    </w:p>
    <w:p w14:paraId="0DEB843B" w14:textId="77777777" w:rsidR="004B38EC" w:rsidRPr="00434065" w:rsidRDefault="004B38EC" w:rsidP="004701D4">
      <w:pPr>
        <w:rPr>
          <w:rFonts w:ascii="Kristen ITC" w:hAnsi="Kristen ITC"/>
          <w:color w:val="FF0000"/>
        </w:rPr>
      </w:pPr>
    </w:p>
    <w:p w14:paraId="2CA68CC6" w14:textId="3D4B4506" w:rsidR="005148A9" w:rsidRPr="007121A5" w:rsidRDefault="005148A9" w:rsidP="004701D4">
      <w:pPr>
        <w:rPr>
          <w:rFonts w:ascii="Kristen ITC" w:hAnsi="Kristen ITC"/>
          <w:sz w:val="36"/>
          <w:szCs w:val="36"/>
        </w:rPr>
      </w:pPr>
      <w:r w:rsidRPr="007121A5">
        <w:rPr>
          <w:rFonts w:ascii="Kristen ITC" w:hAnsi="Kristen ITC"/>
          <w:sz w:val="36"/>
          <w:szCs w:val="36"/>
        </w:rPr>
        <w:t>1.4.</w:t>
      </w:r>
      <w:r w:rsidR="006B6A25" w:rsidRPr="007121A5">
        <w:rPr>
          <w:rFonts w:ascii="Kristen ITC" w:hAnsi="Kristen ITC"/>
          <w:sz w:val="36"/>
          <w:szCs w:val="36"/>
        </w:rPr>
        <w:t>4</w:t>
      </w:r>
      <w:r w:rsidRPr="007121A5">
        <w:rPr>
          <w:rFonts w:ascii="Kristen ITC" w:hAnsi="Kristen ITC"/>
          <w:sz w:val="36"/>
          <w:szCs w:val="36"/>
        </w:rPr>
        <w:t xml:space="preserve"> – Dados Estatísticos</w:t>
      </w:r>
    </w:p>
    <w:p w14:paraId="53638964" w14:textId="5943AD0A" w:rsidR="00FA718B" w:rsidRPr="007121A5" w:rsidRDefault="00FA718B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... (população da bacia, população atendida pela CAEMA, extensão da Bacia Hidrográfica, Áreas Protegidas, </w:t>
      </w:r>
      <w:r w:rsidR="008D0D31" w:rsidRPr="007121A5">
        <w:rPr>
          <w:rFonts w:ascii="Kristen ITC" w:hAnsi="Kristen ITC"/>
          <w:sz w:val="28"/>
          <w:szCs w:val="28"/>
        </w:rPr>
        <w:t xml:space="preserve">faturamento anual da CEEMA, estimado em R$ 800 milhões, quantidade de espécies extintas ou em perigo de </w:t>
      </w:r>
      <w:r w:rsidR="00EF57EB" w:rsidRPr="007121A5">
        <w:rPr>
          <w:rFonts w:ascii="Kristen ITC" w:hAnsi="Kristen ITC"/>
          <w:sz w:val="28"/>
          <w:szCs w:val="28"/>
        </w:rPr>
        <w:t>extinção etc.</w:t>
      </w:r>
      <w:r w:rsidR="008D0D31" w:rsidRPr="007121A5">
        <w:rPr>
          <w:rFonts w:ascii="Kristen ITC" w:hAnsi="Kristen ITC"/>
          <w:sz w:val="28"/>
          <w:szCs w:val="28"/>
        </w:rPr>
        <w:t xml:space="preserve">, etc ... </w:t>
      </w:r>
    </w:p>
    <w:p w14:paraId="14524AC1" w14:textId="34976BE2" w:rsidR="002D402A" w:rsidRPr="007121A5" w:rsidRDefault="002D402A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- Extensão: 1.450 km</w:t>
      </w:r>
      <w:r w:rsidR="00DD3908" w:rsidRPr="007121A5">
        <w:rPr>
          <w:rFonts w:ascii="Kristen ITC" w:hAnsi="Kristen ITC"/>
          <w:sz w:val="28"/>
          <w:szCs w:val="28"/>
        </w:rPr>
        <w:t xml:space="preserve"> (o de maior extensão no Maranhão)</w:t>
      </w:r>
    </w:p>
    <w:p w14:paraId="30129CDC" w14:textId="02132A97" w:rsidR="00DD3908" w:rsidRPr="007121A5" w:rsidRDefault="00DD3908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- Abrangência da Bacia Hidrográfica: 54.970 quilômetros quadrados;</w:t>
      </w:r>
    </w:p>
    <w:p w14:paraId="3455821A" w14:textId="70FFA9BE" w:rsidR="00DD3908" w:rsidRPr="007121A5" w:rsidRDefault="00DD3908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- Parque Estadual do Mirador: 500.000 hectares</w:t>
      </w:r>
      <w:r w:rsidR="004B38EC" w:rsidRPr="007121A5">
        <w:rPr>
          <w:rFonts w:ascii="Kristen ITC" w:hAnsi="Kristen ITC"/>
          <w:sz w:val="28"/>
          <w:szCs w:val="28"/>
        </w:rPr>
        <w:t>;</w:t>
      </w:r>
    </w:p>
    <w:p w14:paraId="1B1FCE0B" w14:textId="79E5D460" w:rsidR="004B38EC" w:rsidRPr="007121A5" w:rsidRDefault="004B38EC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- População Residente: ...     habitantes;</w:t>
      </w:r>
    </w:p>
    <w:p w14:paraId="01114E21" w14:textId="0FEF0728" w:rsidR="004B38EC" w:rsidRDefault="004B38EC" w:rsidP="004701D4">
      <w:pPr>
        <w:rPr>
          <w:rFonts w:ascii="Kristen ITC" w:hAnsi="Kristen ITC"/>
          <w:color w:val="FF0000"/>
          <w:sz w:val="28"/>
          <w:szCs w:val="28"/>
        </w:rPr>
      </w:pPr>
      <w:r>
        <w:rPr>
          <w:rFonts w:ascii="Kristen ITC" w:hAnsi="Kristen ITC"/>
          <w:color w:val="FF0000"/>
          <w:sz w:val="28"/>
          <w:szCs w:val="28"/>
        </w:rPr>
        <w:t>-</w:t>
      </w:r>
    </w:p>
    <w:p w14:paraId="433141BA" w14:textId="77777777" w:rsidR="001E155C" w:rsidRPr="00434065" w:rsidRDefault="001E155C" w:rsidP="004701D4">
      <w:pPr>
        <w:rPr>
          <w:rFonts w:ascii="Kristen ITC" w:hAnsi="Kristen ITC"/>
          <w:color w:val="FF0000"/>
          <w:sz w:val="28"/>
          <w:szCs w:val="28"/>
        </w:rPr>
      </w:pPr>
    </w:p>
    <w:p w14:paraId="0C735FC0" w14:textId="77777777" w:rsidR="005148A9" w:rsidRPr="007121A5" w:rsidRDefault="005148A9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1.5 – OBETIVOS DA CAMPANHA</w:t>
      </w:r>
    </w:p>
    <w:p w14:paraId="412CF7BB" w14:textId="0BEA10FE" w:rsidR="005148A9" w:rsidRPr="007121A5" w:rsidRDefault="005148A9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1.5.1 </w:t>
      </w:r>
      <w:r w:rsidR="006546B0" w:rsidRPr="007121A5">
        <w:rPr>
          <w:rFonts w:ascii="Kristen ITC" w:hAnsi="Kristen ITC"/>
          <w:sz w:val="28"/>
          <w:szCs w:val="28"/>
        </w:rPr>
        <w:t>–</w:t>
      </w:r>
      <w:r w:rsidRPr="007121A5">
        <w:rPr>
          <w:rFonts w:ascii="Kristen ITC" w:hAnsi="Kristen ITC"/>
          <w:sz w:val="28"/>
          <w:szCs w:val="28"/>
        </w:rPr>
        <w:t xml:space="preserve"> </w:t>
      </w:r>
      <w:r w:rsidR="006546B0" w:rsidRPr="007121A5">
        <w:rPr>
          <w:rFonts w:ascii="Kristen ITC" w:hAnsi="Kristen ITC"/>
          <w:sz w:val="28"/>
          <w:szCs w:val="28"/>
        </w:rPr>
        <w:t>Mobilizar e sensibilizar a Sociedade Civil, os Poderes Constituídos</w:t>
      </w:r>
      <w:r w:rsidR="00262A52" w:rsidRPr="007121A5">
        <w:rPr>
          <w:rFonts w:ascii="Kristen ITC" w:hAnsi="Kristen ITC"/>
          <w:sz w:val="28"/>
          <w:szCs w:val="28"/>
        </w:rPr>
        <w:t>,</w:t>
      </w:r>
      <w:r w:rsidR="006546B0" w:rsidRPr="007121A5">
        <w:rPr>
          <w:rFonts w:ascii="Kristen ITC" w:hAnsi="Kristen ITC"/>
          <w:sz w:val="28"/>
          <w:szCs w:val="28"/>
        </w:rPr>
        <w:t xml:space="preserve"> os Órgãos de Fiscalização e Controle,</w:t>
      </w:r>
      <w:r w:rsidR="00262A52" w:rsidRPr="007121A5">
        <w:rPr>
          <w:rFonts w:ascii="Kristen ITC" w:hAnsi="Kristen ITC"/>
          <w:sz w:val="28"/>
          <w:szCs w:val="28"/>
        </w:rPr>
        <w:t xml:space="preserve"> além dos Centros de Estudos e Pesquisas</w:t>
      </w:r>
      <w:r w:rsidR="00947D2E" w:rsidRPr="007121A5">
        <w:rPr>
          <w:rFonts w:ascii="Kristen ITC" w:hAnsi="Kristen ITC"/>
          <w:sz w:val="28"/>
          <w:szCs w:val="28"/>
        </w:rPr>
        <w:t>,</w:t>
      </w:r>
      <w:r w:rsidR="006546B0" w:rsidRPr="007121A5">
        <w:rPr>
          <w:rFonts w:ascii="Kristen ITC" w:hAnsi="Kristen ITC"/>
          <w:sz w:val="28"/>
          <w:szCs w:val="28"/>
        </w:rPr>
        <w:t xml:space="preserve"> para a situação crítica em que se encontra a Bacia Hidrográfica do Rio Itapecuru, um dos maiores patrimônios ambientais do estado do Maranhão;</w:t>
      </w:r>
    </w:p>
    <w:p w14:paraId="58031A5B" w14:textId="2D38FBEC" w:rsidR="006546B0" w:rsidRPr="007121A5" w:rsidRDefault="006546B0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lastRenderedPageBreak/>
        <w:t>1.5.2 – Identificar as causas e efeitos</w:t>
      </w:r>
      <w:r w:rsidR="00262A52" w:rsidRPr="007121A5">
        <w:rPr>
          <w:rFonts w:ascii="Kristen ITC" w:hAnsi="Kristen ITC"/>
          <w:sz w:val="28"/>
          <w:szCs w:val="28"/>
        </w:rPr>
        <w:t xml:space="preserve"> dos principais impactos ambientais existentes na Bacia Hidrográfica do Rio Itapecuru;</w:t>
      </w:r>
    </w:p>
    <w:p w14:paraId="7E255603" w14:textId="2EFE0D1E" w:rsidR="00262A52" w:rsidRPr="007121A5" w:rsidRDefault="00262A52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1.5.3 </w:t>
      </w:r>
      <w:r w:rsidR="00947D2E" w:rsidRPr="007121A5">
        <w:rPr>
          <w:rFonts w:ascii="Kristen ITC" w:hAnsi="Kristen ITC"/>
          <w:sz w:val="28"/>
          <w:szCs w:val="28"/>
        </w:rPr>
        <w:t>–</w:t>
      </w:r>
      <w:r w:rsidRPr="007121A5">
        <w:rPr>
          <w:rFonts w:ascii="Kristen ITC" w:hAnsi="Kristen ITC"/>
          <w:sz w:val="28"/>
          <w:szCs w:val="28"/>
        </w:rPr>
        <w:t xml:space="preserve"> </w:t>
      </w:r>
      <w:r w:rsidR="00947D2E" w:rsidRPr="007121A5">
        <w:rPr>
          <w:rFonts w:ascii="Kristen ITC" w:hAnsi="Kristen ITC"/>
          <w:sz w:val="28"/>
          <w:szCs w:val="28"/>
        </w:rPr>
        <w:t>Apresentar Propostas Emergenciais de Intervenções para reduzir o passivo ambiental e identificar/sugerir potenciais atores e fontes de financiamento para implementação Planos, Programas, Projetos e Ações de Revitalização da Bacia Hidrográfica do Rio Itapecuru</w:t>
      </w:r>
      <w:r w:rsidR="00503B05" w:rsidRPr="007121A5">
        <w:rPr>
          <w:rFonts w:ascii="Kristen ITC" w:hAnsi="Kristen ITC"/>
          <w:sz w:val="28"/>
          <w:szCs w:val="28"/>
        </w:rPr>
        <w:t>;</w:t>
      </w:r>
    </w:p>
    <w:p w14:paraId="6349FAF5" w14:textId="7FCDCC3C" w:rsidR="00503B05" w:rsidRPr="007121A5" w:rsidRDefault="00503B05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1.5.4 – Buscar a cooperação e entre Sociedade Civil, Governo e Iniciativa Privada, visando fortalecer técnica e financeiramente os Órgãos Colegiados de gestão da Bacia </w:t>
      </w:r>
      <w:r w:rsidR="00D4788A" w:rsidRPr="007121A5">
        <w:rPr>
          <w:rFonts w:ascii="Kristen ITC" w:hAnsi="Kristen ITC"/>
          <w:sz w:val="28"/>
          <w:szCs w:val="28"/>
        </w:rPr>
        <w:t>Hidrográfica</w:t>
      </w:r>
      <w:r w:rsidRPr="007121A5">
        <w:rPr>
          <w:rFonts w:ascii="Kristen ITC" w:hAnsi="Kristen ITC"/>
          <w:sz w:val="28"/>
          <w:szCs w:val="28"/>
        </w:rPr>
        <w:t xml:space="preserve"> na implementação de seus Planos de Ação</w:t>
      </w:r>
      <w:r w:rsidR="00871C92" w:rsidRPr="007121A5">
        <w:rPr>
          <w:rFonts w:ascii="Kristen ITC" w:hAnsi="Kristen ITC"/>
          <w:sz w:val="28"/>
          <w:szCs w:val="28"/>
        </w:rPr>
        <w:t>, conforme legislação vigente;</w:t>
      </w:r>
    </w:p>
    <w:p w14:paraId="1B4B862B" w14:textId="0AD707CF" w:rsidR="00871C92" w:rsidRPr="007121A5" w:rsidRDefault="00871C92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1.5.5 – Estimular uma maior integração e colaboração entre as Secretarias Municipais de Meio Ambiente dos Municípios que integram a Bacia Hidrográfica do Rio Itapecuru; e</w:t>
      </w:r>
    </w:p>
    <w:p w14:paraId="513D6EBE" w14:textId="763AD448" w:rsidR="00871C92" w:rsidRPr="007121A5" w:rsidRDefault="00871C92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1.5.6 – Estabelecer mecanismos de acompanhamento, monitoramento e avalição anual do status e resultados da Campanha “ITAPECURU – O Rio da Vida Maranhense”, com ampla divulgação no período estabelecido de homenagem ao Rio Itapecuru.</w:t>
      </w:r>
    </w:p>
    <w:p w14:paraId="475E8BB1" w14:textId="4C650167" w:rsidR="00871C92" w:rsidRPr="007121A5" w:rsidRDefault="00871C92" w:rsidP="004701D4">
      <w:pPr>
        <w:rPr>
          <w:rFonts w:ascii="Kristen ITC" w:hAnsi="Kristen ITC"/>
        </w:rPr>
      </w:pPr>
      <w:r w:rsidRPr="007121A5">
        <w:rPr>
          <w:rFonts w:ascii="Kristen ITC" w:hAnsi="Kristen ITC"/>
        </w:rPr>
        <w:t>1.5.7 - ...</w:t>
      </w:r>
    </w:p>
    <w:p w14:paraId="75289680" w14:textId="69CD3DB4" w:rsidR="005148A9" w:rsidRPr="007121A5" w:rsidRDefault="005148A9" w:rsidP="004701D4">
      <w:pPr>
        <w:rPr>
          <w:rFonts w:ascii="Kristen ITC" w:hAnsi="Kristen ITC"/>
          <w:b/>
          <w:bCs/>
          <w:sz w:val="28"/>
          <w:szCs w:val="28"/>
        </w:rPr>
      </w:pPr>
      <w:r w:rsidRPr="007121A5">
        <w:rPr>
          <w:rFonts w:ascii="Kristen ITC" w:hAnsi="Kristen ITC"/>
          <w:b/>
          <w:bCs/>
          <w:sz w:val="28"/>
          <w:szCs w:val="28"/>
        </w:rPr>
        <w:t xml:space="preserve">1.6 </w:t>
      </w:r>
      <w:r w:rsidR="00076BA3" w:rsidRPr="007121A5">
        <w:rPr>
          <w:rFonts w:ascii="Kristen ITC" w:hAnsi="Kristen ITC"/>
          <w:b/>
          <w:bCs/>
          <w:sz w:val="28"/>
          <w:szCs w:val="28"/>
        </w:rPr>
        <w:t>–</w:t>
      </w:r>
      <w:r w:rsidRPr="007121A5">
        <w:rPr>
          <w:rFonts w:ascii="Kristen ITC" w:hAnsi="Kristen ITC"/>
          <w:b/>
          <w:bCs/>
          <w:sz w:val="28"/>
          <w:szCs w:val="28"/>
        </w:rPr>
        <w:t xml:space="preserve"> </w:t>
      </w:r>
      <w:r w:rsidR="00076BA3" w:rsidRPr="007121A5">
        <w:rPr>
          <w:rFonts w:ascii="Kristen ITC" w:hAnsi="Kristen ITC"/>
          <w:b/>
          <w:bCs/>
          <w:sz w:val="28"/>
          <w:szCs w:val="28"/>
        </w:rPr>
        <w:t>ABRANGÊNCIA DA CAMPANHA (mapa da bacia)</w:t>
      </w:r>
      <w:r w:rsidRPr="007121A5">
        <w:rPr>
          <w:rFonts w:ascii="Kristen ITC" w:hAnsi="Kristen ITC"/>
          <w:b/>
          <w:bCs/>
          <w:sz w:val="28"/>
          <w:szCs w:val="28"/>
        </w:rPr>
        <w:t xml:space="preserve"> </w:t>
      </w:r>
    </w:p>
    <w:p w14:paraId="01C507FF" w14:textId="287D3A43" w:rsidR="006B6A25" w:rsidRPr="007121A5" w:rsidRDefault="006B6A25" w:rsidP="004701D4">
      <w:pPr>
        <w:rPr>
          <w:rFonts w:ascii="Kristen ITC" w:hAnsi="Kristen ITC"/>
          <w:b/>
          <w:bCs/>
          <w:sz w:val="28"/>
          <w:szCs w:val="28"/>
        </w:rPr>
      </w:pPr>
      <w:r w:rsidRPr="007121A5">
        <w:rPr>
          <w:rFonts w:ascii="Kristen ITC" w:hAnsi="Kristen ITC"/>
          <w:b/>
          <w:bCs/>
          <w:sz w:val="28"/>
          <w:szCs w:val="28"/>
        </w:rPr>
        <w:t>...</w:t>
      </w:r>
    </w:p>
    <w:p w14:paraId="312296F9" w14:textId="77777777" w:rsidR="00E1628F" w:rsidRPr="007121A5" w:rsidRDefault="00E1628F" w:rsidP="004701D4">
      <w:pPr>
        <w:rPr>
          <w:rFonts w:ascii="Kristen ITC" w:hAnsi="Kristen ITC"/>
          <w:b/>
          <w:bCs/>
          <w:sz w:val="28"/>
          <w:szCs w:val="28"/>
        </w:rPr>
      </w:pPr>
      <w:r w:rsidRPr="007121A5">
        <w:rPr>
          <w:rFonts w:ascii="Kristen ITC" w:hAnsi="Kristen ITC"/>
          <w:b/>
          <w:bCs/>
          <w:sz w:val="28"/>
          <w:szCs w:val="28"/>
        </w:rPr>
        <w:t>1.7 – PROBLEMAS DETCTADOS</w:t>
      </w:r>
    </w:p>
    <w:p w14:paraId="1706ACA5" w14:textId="74FA7F20" w:rsidR="00E1628F" w:rsidRPr="007121A5" w:rsidRDefault="00E1628F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36"/>
          <w:szCs w:val="36"/>
        </w:rPr>
        <w:t>1.7.1 – Supressão ou utilização</w:t>
      </w:r>
      <w:r w:rsidR="00D6205B" w:rsidRPr="007121A5">
        <w:rPr>
          <w:rFonts w:ascii="Kristen ITC" w:hAnsi="Kristen ITC"/>
          <w:sz w:val="36"/>
          <w:szCs w:val="36"/>
        </w:rPr>
        <w:t xml:space="preserve"> indevida</w:t>
      </w:r>
      <w:r w:rsidRPr="007121A5">
        <w:rPr>
          <w:rFonts w:ascii="Kristen ITC" w:hAnsi="Kristen ITC"/>
          <w:sz w:val="36"/>
          <w:szCs w:val="36"/>
        </w:rPr>
        <w:t xml:space="preserve"> em vários trechos da Mata Ciliar (área de preservação permanente de numa faixa mínima de 100 metros a partir da margem</w:t>
      </w:r>
      <w:r w:rsidR="00FF2F4D" w:rsidRPr="007121A5">
        <w:rPr>
          <w:rFonts w:ascii="Kristen ITC" w:hAnsi="Kristen ITC"/>
          <w:sz w:val="36"/>
          <w:szCs w:val="36"/>
        </w:rPr>
        <w:t xml:space="preserve"> do rio</w:t>
      </w:r>
      <w:r w:rsidRPr="007121A5">
        <w:rPr>
          <w:rFonts w:ascii="Kristen ITC" w:hAnsi="Kristen ITC"/>
          <w:sz w:val="36"/>
          <w:szCs w:val="36"/>
        </w:rPr>
        <w:t xml:space="preserve"> que </w:t>
      </w:r>
      <w:r w:rsidRPr="007121A5">
        <w:rPr>
          <w:rFonts w:ascii="Kristen ITC" w:hAnsi="Kristen ITC"/>
          <w:sz w:val="36"/>
          <w:szCs w:val="36"/>
        </w:rPr>
        <w:lastRenderedPageBreak/>
        <w:t>deveria se manter intocada, conforme determina o Código Florestal</w:t>
      </w:r>
      <w:r w:rsidR="00FF2F4D" w:rsidRPr="007121A5">
        <w:rPr>
          <w:rFonts w:ascii="Kristen ITC" w:hAnsi="Kristen ITC"/>
          <w:sz w:val="36"/>
          <w:szCs w:val="36"/>
        </w:rPr>
        <w:t>. Essa situação também se verifica em relação às faixas estabelecidas para os igarapés tributários, nascentes, lagoas, satubas, etc</w:t>
      </w:r>
      <w:r w:rsidR="00FF2F4D" w:rsidRPr="007121A5">
        <w:rPr>
          <w:rFonts w:ascii="Kristen ITC" w:hAnsi="Kristen ITC"/>
          <w:sz w:val="28"/>
          <w:szCs w:val="28"/>
        </w:rPr>
        <w:t>;</w:t>
      </w:r>
    </w:p>
    <w:p w14:paraId="7619F5C7" w14:textId="77777777" w:rsidR="00B901DC" w:rsidRPr="003C1FC4" w:rsidRDefault="00B901DC" w:rsidP="004701D4">
      <w:pPr>
        <w:rPr>
          <w:rFonts w:ascii="Kristen ITC" w:hAnsi="Kristen ITC"/>
          <w:color w:val="00B050"/>
          <w:sz w:val="28"/>
          <w:szCs w:val="28"/>
        </w:rPr>
      </w:pPr>
      <w:r w:rsidRPr="003C1FC4">
        <w:rPr>
          <w:rFonts w:ascii="Kristen ITC" w:hAnsi="Kristen ITC"/>
          <w:color w:val="00B050"/>
          <w:sz w:val="28"/>
          <w:szCs w:val="28"/>
        </w:rPr>
        <w:t xml:space="preserve">Essa prática criminosa favorece a erosão das margens do rio e igarapés, contribuindo para o assoreamento de seu leito e redução da intensidade do fluxo de água necessário a sua limpeza natural e navegação.  </w:t>
      </w:r>
    </w:p>
    <w:p w14:paraId="5CF6CA34" w14:textId="77777777" w:rsidR="00E1628F" w:rsidRPr="007121A5" w:rsidRDefault="00E1628F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(incluir foto)</w:t>
      </w:r>
    </w:p>
    <w:p w14:paraId="02B810ED" w14:textId="77777777" w:rsidR="00E1628F" w:rsidRPr="007121A5" w:rsidRDefault="00E1628F" w:rsidP="004701D4">
      <w:pPr>
        <w:rPr>
          <w:rFonts w:ascii="Kristen ITC" w:hAnsi="Kristen ITC"/>
          <w:sz w:val="36"/>
          <w:szCs w:val="36"/>
        </w:rPr>
      </w:pPr>
      <w:r w:rsidRPr="007121A5">
        <w:rPr>
          <w:rFonts w:ascii="Kristen ITC" w:hAnsi="Kristen ITC"/>
          <w:sz w:val="36"/>
          <w:szCs w:val="36"/>
        </w:rPr>
        <w:t xml:space="preserve">1.7.2 – Descumprimento da manutenção da </w:t>
      </w:r>
      <w:r w:rsidR="00FF2F4D" w:rsidRPr="007121A5">
        <w:rPr>
          <w:rFonts w:ascii="Kristen ITC" w:hAnsi="Kristen ITC"/>
          <w:sz w:val="36"/>
          <w:szCs w:val="36"/>
        </w:rPr>
        <w:t>Á</w:t>
      </w:r>
      <w:r w:rsidRPr="007121A5">
        <w:rPr>
          <w:rFonts w:ascii="Kristen ITC" w:hAnsi="Kristen ITC"/>
          <w:sz w:val="36"/>
          <w:szCs w:val="36"/>
        </w:rPr>
        <w:t xml:space="preserve">rea de Reserva Legal na </w:t>
      </w:r>
      <w:r w:rsidR="00FF2F4D" w:rsidRPr="007121A5">
        <w:rPr>
          <w:rFonts w:ascii="Kristen ITC" w:hAnsi="Kristen ITC"/>
          <w:sz w:val="36"/>
          <w:szCs w:val="36"/>
        </w:rPr>
        <w:t>maioria</w:t>
      </w:r>
      <w:r w:rsidRPr="007121A5">
        <w:rPr>
          <w:rFonts w:ascii="Kristen ITC" w:hAnsi="Kristen ITC"/>
          <w:sz w:val="36"/>
          <w:szCs w:val="36"/>
        </w:rPr>
        <w:t xml:space="preserve"> d</w:t>
      </w:r>
      <w:r w:rsidR="00FF2F4D" w:rsidRPr="007121A5">
        <w:rPr>
          <w:rFonts w:ascii="Kristen ITC" w:hAnsi="Kristen ITC"/>
          <w:sz w:val="36"/>
          <w:szCs w:val="36"/>
        </w:rPr>
        <w:t>as propriedades rurais, num percentual de 80% nas áreas de florestas na Amazônia Legal e de 35% nas áreas de cerrado, conforme dispõe o Código Florestal;</w:t>
      </w:r>
    </w:p>
    <w:p w14:paraId="6A6DF404" w14:textId="77777777" w:rsidR="00B901DC" w:rsidRPr="003C1FC4" w:rsidRDefault="00B901DC" w:rsidP="004701D4">
      <w:pPr>
        <w:rPr>
          <w:rFonts w:ascii="Kristen ITC" w:hAnsi="Kristen ITC"/>
          <w:color w:val="00B050"/>
          <w:sz w:val="28"/>
          <w:szCs w:val="28"/>
        </w:rPr>
      </w:pPr>
      <w:r w:rsidRPr="003C1FC4">
        <w:rPr>
          <w:rFonts w:ascii="Kristen ITC" w:hAnsi="Kristen ITC"/>
          <w:color w:val="00B050"/>
          <w:sz w:val="28"/>
          <w:szCs w:val="28"/>
        </w:rPr>
        <w:t xml:space="preserve">A inexistência dessas áreas compromete a reprodução do ecossistema e do fluxo gênico </w:t>
      </w:r>
      <w:r w:rsidR="00F730D0" w:rsidRPr="003C1FC4">
        <w:rPr>
          <w:rFonts w:ascii="Kristen ITC" w:hAnsi="Kristen ITC"/>
          <w:color w:val="00B050"/>
          <w:sz w:val="28"/>
          <w:szCs w:val="28"/>
        </w:rPr>
        <w:t>da fauna e da flora.</w:t>
      </w:r>
    </w:p>
    <w:p w14:paraId="173725D5" w14:textId="77777777" w:rsidR="00FF2F4D" w:rsidRPr="007121A5" w:rsidRDefault="00FF2F4D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(incluir foto)</w:t>
      </w:r>
    </w:p>
    <w:p w14:paraId="39B327D5" w14:textId="77777777" w:rsidR="00F730D0" w:rsidRPr="007121A5" w:rsidRDefault="00FF2F4D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1.7.3 – Pesca Predatória</w:t>
      </w:r>
      <w:r w:rsidR="00B901DC" w:rsidRPr="007121A5">
        <w:rPr>
          <w:rFonts w:ascii="Kristen ITC" w:hAnsi="Kristen ITC"/>
          <w:sz w:val="28"/>
          <w:szCs w:val="28"/>
        </w:rPr>
        <w:t xml:space="preserve"> mesmo em período de defeso</w:t>
      </w:r>
      <w:r w:rsidR="00F730D0" w:rsidRPr="007121A5">
        <w:rPr>
          <w:rFonts w:ascii="Kristen ITC" w:hAnsi="Kristen ITC"/>
          <w:sz w:val="28"/>
          <w:szCs w:val="28"/>
        </w:rPr>
        <w:t>;</w:t>
      </w:r>
    </w:p>
    <w:p w14:paraId="290BECD9" w14:textId="77777777" w:rsidR="00B901DC" w:rsidRPr="003C1FC4" w:rsidRDefault="00B901DC" w:rsidP="004701D4">
      <w:pPr>
        <w:rPr>
          <w:rFonts w:ascii="Kristen ITC" w:hAnsi="Kristen ITC"/>
          <w:color w:val="00B050"/>
          <w:sz w:val="28"/>
          <w:szCs w:val="28"/>
        </w:rPr>
      </w:pPr>
      <w:r w:rsidRPr="003C1FC4">
        <w:rPr>
          <w:rFonts w:ascii="Kristen ITC" w:hAnsi="Kristen ITC"/>
          <w:color w:val="00B050"/>
          <w:sz w:val="28"/>
          <w:szCs w:val="28"/>
        </w:rPr>
        <w:t>Essa prática tem levado a extinção progressiva de várias espécies antes abundantes;</w:t>
      </w:r>
    </w:p>
    <w:p w14:paraId="498A0BD6" w14:textId="77777777" w:rsidR="00B901DC" w:rsidRPr="007121A5" w:rsidRDefault="00B901DC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(incluir fotos)</w:t>
      </w:r>
    </w:p>
    <w:p w14:paraId="4FF4E3C3" w14:textId="2765AFDD" w:rsidR="00F730D0" w:rsidRPr="007121A5" w:rsidRDefault="00F730D0" w:rsidP="004701D4">
      <w:pPr>
        <w:rPr>
          <w:rFonts w:ascii="Kristen ITC" w:hAnsi="Kristen ITC"/>
          <w:sz w:val="36"/>
          <w:szCs w:val="36"/>
        </w:rPr>
      </w:pPr>
      <w:r w:rsidRPr="007121A5">
        <w:rPr>
          <w:rFonts w:ascii="Kristen ITC" w:hAnsi="Kristen ITC"/>
          <w:sz w:val="36"/>
          <w:szCs w:val="36"/>
        </w:rPr>
        <w:t>1.7.4 – Lixões Municipais</w:t>
      </w:r>
      <w:r w:rsidR="0027069E" w:rsidRPr="007121A5">
        <w:rPr>
          <w:rFonts w:ascii="Kristen ITC" w:hAnsi="Kristen ITC"/>
          <w:sz w:val="36"/>
          <w:szCs w:val="36"/>
        </w:rPr>
        <w:t xml:space="preserve"> e Privados</w:t>
      </w:r>
      <w:r w:rsidRPr="007121A5">
        <w:rPr>
          <w:rFonts w:ascii="Kristen ITC" w:hAnsi="Kristen ITC"/>
          <w:sz w:val="36"/>
          <w:szCs w:val="36"/>
        </w:rPr>
        <w:t>;</w:t>
      </w:r>
    </w:p>
    <w:p w14:paraId="00D29393" w14:textId="77777777" w:rsidR="00F730D0" w:rsidRPr="003C1FC4" w:rsidRDefault="00F730D0" w:rsidP="004701D4">
      <w:pPr>
        <w:rPr>
          <w:rFonts w:ascii="Kristen ITC" w:hAnsi="Kristen ITC"/>
          <w:color w:val="00B050"/>
          <w:sz w:val="28"/>
          <w:szCs w:val="28"/>
        </w:rPr>
      </w:pPr>
      <w:r w:rsidRPr="003C1FC4">
        <w:rPr>
          <w:rFonts w:ascii="Kristen ITC" w:hAnsi="Kristen ITC"/>
          <w:color w:val="00B050"/>
          <w:sz w:val="28"/>
          <w:szCs w:val="28"/>
        </w:rPr>
        <w:t xml:space="preserve">Essa prática já vedada por lei ainda é comum e é extremamente nociva aos rios e seus afluentes, pois </w:t>
      </w:r>
      <w:r w:rsidRPr="003C1FC4">
        <w:rPr>
          <w:rFonts w:ascii="Kristen ITC" w:hAnsi="Kristen ITC"/>
          <w:color w:val="00B050"/>
          <w:sz w:val="28"/>
          <w:szCs w:val="28"/>
        </w:rPr>
        <w:lastRenderedPageBreak/>
        <w:t>potencializa a ação do chorume que termina chegado ao leito dos cursos d’água pelos igarapés, córregos e pela ação das chuvas, além de ter a capacidade de contaminação do lençol freático.</w:t>
      </w:r>
    </w:p>
    <w:p w14:paraId="297418D0" w14:textId="77777777" w:rsidR="001270EE" w:rsidRPr="007121A5" w:rsidRDefault="001270EE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(incluir fotos)</w:t>
      </w:r>
    </w:p>
    <w:p w14:paraId="65E8B60F" w14:textId="52DD4562" w:rsidR="00F730D0" w:rsidRPr="007121A5" w:rsidRDefault="00F730D0" w:rsidP="004701D4">
      <w:pPr>
        <w:rPr>
          <w:rFonts w:ascii="Kristen ITC" w:hAnsi="Kristen ITC"/>
          <w:sz w:val="36"/>
          <w:szCs w:val="36"/>
        </w:rPr>
      </w:pPr>
      <w:r w:rsidRPr="007121A5">
        <w:rPr>
          <w:rFonts w:ascii="Kristen ITC" w:hAnsi="Kristen ITC"/>
          <w:sz w:val="36"/>
          <w:szCs w:val="36"/>
        </w:rPr>
        <w:t xml:space="preserve">1.7.5 – Esgoto </w:t>
      </w:r>
      <w:r w:rsidR="00575918" w:rsidRPr="007121A5">
        <w:rPr>
          <w:rFonts w:ascii="Kristen ITC" w:hAnsi="Kristen ITC"/>
          <w:sz w:val="36"/>
          <w:szCs w:val="36"/>
        </w:rPr>
        <w:t>e efluentes</w:t>
      </w:r>
      <w:r w:rsidRPr="007121A5">
        <w:rPr>
          <w:rFonts w:ascii="Kristen ITC" w:hAnsi="Kristen ITC"/>
          <w:sz w:val="36"/>
          <w:szCs w:val="36"/>
        </w:rPr>
        <w:t xml:space="preserve"> canalizado</w:t>
      </w:r>
      <w:r w:rsidR="00575918" w:rsidRPr="007121A5">
        <w:rPr>
          <w:rFonts w:ascii="Kristen ITC" w:hAnsi="Kristen ITC"/>
          <w:sz w:val="36"/>
          <w:szCs w:val="36"/>
        </w:rPr>
        <w:t>s</w:t>
      </w:r>
      <w:r w:rsidRPr="007121A5">
        <w:rPr>
          <w:rFonts w:ascii="Kristen ITC" w:hAnsi="Kristen ITC"/>
          <w:sz w:val="36"/>
          <w:szCs w:val="36"/>
        </w:rPr>
        <w:t xml:space="preserve"> para o rio por </w:t>
      </w:r>
      <w:r w:rsidR="00575918" w:rsidRPr="007121A5">
        <w:rPr>
          <w:rFonts w:ascii="Kristen ITC" w:hAnsi="Kristen ITC"/>
          <w:sz w:val="36"/>
          <w:szCs w:val="36"/>
        </w:rPr>
        <w:t>hospitais, matadouros,</w:t>
      </w:r>
      <w:r w:rsidR="00B346DD" w:rsidRPr="007121A5">
        <w:rPr>
          <w:rFonts w:ascii="Kristen ITC" w:hAnsi="Kristen ITC"/>
          <w:sz w:val="36"/>
          <w:szCs w:val="36"/>
        </w:rPr>
        <w:t xml:space="preserve"> cemitérios,</w:t>
      </w:r>
      <w:r w:rsidR="00575918" w:rsidRPr="007121A5">
        <w:rPr>
          <w:rFonts w:ascii="Kristen ITC" w:hAnsi="Kristen ITC"/>
          <w:sz w:val="36"/>
          <w:szCs w:val="36"/>
        </w:rPr>
        <w:t xml:space="preserve"> unidades residenciais e industriais;</w:t>
      </w:r>
    </w:p>
    <w:p w14:paraId="2B9D4244" w14:textId="2564F323" w:rsidR="00575918" w:rsidRPr="003C1FC4" w:rsidRDefault="00575918" w:rsidP="004701D4">
      <w:pPr>
        <w:rPr>
          <w:rFonts w:ascii="Kristen ITC" w:hAnsi="Kristen ITC"/>
          <w:color w:val="00B050"/>
          <w:sz w:val="28"/>
          <w:szCs w:val="28"/>
        </w:rPr>
      </w:pPr>
      <w:r w:rsidRPr="003C1FC4">
        <w:rPr>
          <w:rFonts w:ascii="Kristen ITC" w:hAnsi="Kristen ITC"/>
          <w:color w:val="00B050"/>
          <w:sz w:val="28"/>
          <w:szCs w:val="28"/>
        </w:rPr>
        <w:t>O rio já não dispõe de vasão e fluxo livre para descarga dessa matéria orgânica que vai se acumulando em seu leito diminuindo a oxigenação e aumentando a poluição e qualidade da água, além de prejudicar a vida aquática em geral e o aparecimento de espécies invasoras e danosas</w:t>
      </w:r>
      <w:r w:rsidR="001270EE" w:rsidRPr="003C1FC4">
        <w:rPr>
          <w:rFonts w:ascii="Kristen ITC" w:hAnsi="Kristen ITC"/>
          <w:color w:val="00B050"/>
          <w:sz w:val="28"/>
          <w:szCs w:val="28"/>
        </w:rPr>
        <w:t>. Os municípios, salvo exceções, não dispõem de sistemas de coleta e tratament</w:t>
      </w:r>
      <w:r w:rsidR="0034302B" w:rsidRPr="003C1FC4">
        <w:rPr>
          <w:rFonts w:ascii="Kristen ITC" w:hAnsi="Kristen ITC"/>
          <w:color w:val="00B050"/>
          <w:sz w:val="28"/>
          <w:szCs w:val="28"/>
        </w:rPr>
        <w:t>o</w:t>
      </w:r>
      <w:r w:rsidR="001270EE" w:rsidRPr="003C1FC4">
        <w:rPr>
          <w:rFonts w:ascii="Kristen ITC" w:hAnsi="Kristen ITC"/>
          <w:color w:val="00B050"/>
          <w:sz w:val="28"/>
          <w:szCs w:val="28"/>
        </w:rPr>
        <w:t xml:space="preserve"> de esgotos sanitários agravando substancialmente </w:t>
      </w:r>
      <w:r w:rsidR="0034302B" w:rsidRPr="003C1FC4">
        <w:rPr>
          <w:rFonts w:ascii="Kristen ITC" w:hAnsi="Kristen ITC"/>
          <w:color w:val="00B050"/>
          <w:sz w:val="28"/>
          <w:szCs w:val="28"/>
        </w:rPr>
        <w:t>o</w:t>
      </w:r>
      <w:r w:rsidR="001270EE" w:rsidRPr="003C1FC4">
        <w:rPr>
          <w:rFonts w:ascii="Kristen ITC" w:hAnsi="Kristen ITC"/>
          <w:color w:val="00B050"/>
          <w:sz w:val="28"/>
          <w:szCs w:val="28"/>
        </w:rPr>
        <w:t xml:space="preserve"> problema.</w:t>
      </w:r>
    </w:p>
    <w:p w14:paraId="4B040092" w14:textId="77777777" w:rsidR="001270EE" w:rsidRPr="007121A5" w:rsidRDefault="001270EE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(incluir fotos)</w:t>
      </w:r>
    </w:p>
    <w:p w14:paraId="7396C105" w14:textId="50449658" w:rsidR="001270EE" w:rsidRPr="007121A5" w:rsidRDefault="001270EE" w:rsidP="004701D4">
      <w:pPr>
        <w:rPr>
          <w:rFonts w:ascii="Kristen ITC" w:hAnsi="Kristen ITC"/>
          <w:sz w:val="36"/>
          <w:szCs w:val="36"/>
        </w:rPr>
      </w:pPr>
      <w:r w:rsidRPr="007121A5">
        <w:rPr>
          <w:rFonts w:ascii="Kristen ITC" w:hAnsi="Kristen ITC"/>
          <w:sz w:val="36"/>
          <w:szCs w:val="36"/>
        </w:rPr>
        <w:t>1.7.6 –</w:t>
      </w:r>
      <w:r w:rsidR="004B38EC" w:rsidRPr="007121A5">
        <w:rPr>
          <w:rFonts w:ascii="Kristen ITC" w:hAnsi="Kristen ITC"/>
          <w:sz w:val="36"/>
          <w:szCs w:val="36"/>
        </w:rPr>
        <w:t xml:space="preserve"> Projeto ITALUIS -</w:t>
      </w:r>
      <w:r w:rsidRPr="007121A5">
        <w:rPr>
          <w:rFonts w:ascii="Kristen ITC" w:hAnsi="Kristen ITC"/>
          <w:sz w:val="36"/>
          <w:szCs w:val="36"/>
        </w:rPr>
        <w:t xml:space="preserve"> </w:t>
      </w:r>
      <w:r w:rsidR="004B38EC" w:rsidRPr="007121A5">
        <w:rPr>
          <w:rFonts w:ascii="Kristen ITC" w:hAnsi="Kristen ITC"/>
          <w:sz w:val="36"/>
          <w:szCs w:val="36"/>
        </w:rPr>
        <w:t>Captação</w:t>
      </w:r>
      <w:r w:rsidRPr="007121A5">
        <w:rPr>
          <w:rFonts w:ascii="Kristen ITC" w:hAnsi="Kristen ITC"/>
          <w:sz w:val="36"/>
          <w:szCs w:val="36"/>
        </w:rPr>
        <w:t xml:space="preserve"> de água</w:t>
      </w:r>
      <w:r w:rsidR="004B38EC" w:rsidRPr="007121A5">
        <w:rPr>
          <w:rFonts w:ascii="Kristen ITC" w:hAnsi="Kristen ITC"/>
          <w:sz w:val="36"/>
          <w:szCs w:val="36"/>
        </w:rPr>
        <w:t xml:space="preserve"> para abastecimento humano de São Luís e para a produção de alumínio</w:t>
      </w:r>
      <w:r w:rsidRPr="007121A5">
        <w:rPr>
          <w:rFonts w:ascii="Kristen ITC" w:hAnsi="Kristen ITC"/>
          <w:sz w:val="36"/>
          <w:szCs w:val="36"/>
        </w:rPr>
        <w:t xml:space="preserve"> </w:t>
      </w:r>
      <w:r w:rsidR="004B38EC" w:rsidRPr="007121A5">
        <w:rPr>
          <w:rFonts w:ascii="Kristen ITC" w:hAnsi="Kristen ITC"/>
          <w:sz w:val="36"/>
          <w:szCs w:val="36"/>
        </w:rPr>
        <w:t>pela então ALUMA</w:t>
      </w:r>
      <w:r w:rsidR="0027069E" w:rsidRPr="007121A5">
        <w:rPr>
          <w:rFonts w:ascii="Kristen ITC" w:hAnsi="Kristen ITC"/>
          <w:sz w:val="36"/>
          <w:szCs w:val="36"/>
        </w:rPr>
        <w:t>R;</w:t>
      </w:r>
    </w:p>
    <w:p w14:paraId="7977D0CD" w14:textId="57525BF0" w:rsidR="003D126D" w:rsidRPr="003C1FC4" w:rsidRDefault="0027069E" w:rsidP="004701D4">
      <w:pPr>
        <w:rPr>
          <w:rFonts w:ascii="Kristen ITC" w:hAnsi="Kristen ITC"/>
          <w:color w:val="00B050"/>
          <w:sz w:val="28"/>
          <w:szCs w:val="28"/>
        </w:rPr>
      </w:pPr>
      <w:r w:rsidRPr="003C1FC4">
        <w:rPr>
          <w:rFonts w:ascii="Kristen ITC" w:hAnsi="Kristen ITC"/>
          <w:color w:val="00B050"/>
          <w:sz w:val="28"/>
          <w:szCs w:val="28"/>
        </w:rPr>
        <w:t>O</w:t>
      </w:r>
      <w:r w:rsidR="007A4CC1" w:rsidRPr="003C1FC4">
        <w:rPr>
          <w:rFonts w:ascii="Kristen ITC" w:hAnsi="Kristen ITC"/>
          <w:color w:val="00B050"/>
          <w:sz w:val="28"/>
          <w:szCs w:val="28"/>
        </w:rPr>
        <w:t xml:space="preserve"> Dr. RAIMUNDO MEDEIROS, em seu livro “Rio Itapecuru – Águas que corem entre pedras”, publicado em 2001, a partir dos estudos que realizou na bacia do rio para subsidiar a realização do Seminário SOS Rio Itapecuru</w:t>
      </w:r>
      <w:r w:rsidRPr="003C1FC4">
        <w:rPr>
          <w:rFonts w:ascii="Kristen ITC" w:hAnsi="Kristen ITC"/>
          <w:color w:val="00B050"/>
          <w:sz w:val="28"/>
          <w:szCs w:val="28"/>
        </w:rPr>
        <w:t>,</w:t>
      </w:r>
      <w:r w:rsidR="007A4CC1" w:rsidRPr="003C1FC4">
        <w:rPr>
          <w:rFonts w:ascii="Kristen ITC" w:hAnsi="Kristen ITC"/>
          <w:color w:val="00B050"/>
          <w:sz w:val="28"/>
          <w:szCs w:val="28"/>
        </w:rPr>
        <w:t xml:space="preserve"> questionava se a retirada de 15 metros cúbicos por segundo era possí</w:t>
      </w:r>
      <w:r w:rsidR="005B3691" w:rsidRPr="003C1FC4">
        <w:rPr>
          <w:rFonts w:ascii="Kristen ITC" w:hAnsi="Kristen ITC"/>
          <w:color w:val="00B050"/>
          <w:sz w:val="28"/>
          <w:szCs w:val="28"/>
        </w:rPr>
        <w:t xml:space="preserve">vel quando </w:t>
      </w:r>
      <w:r w:rsidR="00F013F0" w:rsidRPr="003C1FC4">
        <w:rPr>
          <w:rFonts w:ascii="Kristen ITC" w:hAnsi="Kristen ITC"/>
          <w:color w:val="00B050"/>
          <w:sz w:val="28"/>
          <w:szCs w:val="28"/>
        </w:rPr>
        <w:t>i</w:t>
      </w:r>
      <w:r w:rsidR="005B3691" w:rsidRPr="003C1FC4">
        <w:rPr>
          <w:rFonts w:ascii="Kristen ITC" w:hAnsi="Kristen ITC"/>
          <w:color w:val="00B050"/>
          <w:sz w:val="28"/>
          <w:szCs w:val="28"/>
        </w:rPr>
        <w:t xml:space="preserve">sso representava quase a metade da </w:t>
      </w:r>
      <w:r w:rsidRPr="003C1FC4">
        <w:rPr>
          <w:rFonts w:ascii="Kristen ITC" w:hAnsi="Kristen ITC"/>
          <w:color w:val="00B050"/>
          <w:sz w:val="28"/>
          <w:szCs w:val="28"/>
        </w:rPr>
        <w:t>vasão mínimo registrada</w:t>
      </w:r>
      <w:r w:rsidR="005B3691" w:rsidRPr="003C1FC4">
        <w:rPr>
          <w:rFonts w:ascii="Kristen ITC" w:hAnsi="Kristen ITC"/>
          <w:color w:val="00B050"/>
          <w:sz w:val="28"/>
          <w:szCs w:val="28"/>
        </w:rPr>
        <w:t xml:space="preserve"> de 32 metros cúbicos por segundo. Sabemos que a CAEMA já duplicou </w:t>
      </w:r>
      <w:r w:rsidR="003C1FC4">
        <w:rPr>
          <w:rFonts w:ascii="Kristen ITC" w:hAnsi="Kristen ITC"/>
          <w:color w:val="00B050"/>
          <w:sz w:val="28"/>
          <w:szCs w:val="28"/>
        </w:rPr>
        <w:t xml:space="preserve">a </w:t>
      </w:r>
      <w:r w:rsidR="005B3691" w:rsidRPr="003C1FC4">
        <w:rPr>
          <w:rFonts w:ascii="Kristen ITC" w:hAnsi="Kristen ITC"/>
          <w:color w:val="00B050"/>
          <w:sz w:val="28"/>
          <w:szCs w:val="28"/>
        </w:rPr>
        <w:t>vasão com a construção de novas adutoras, inclusive uma específica para a ALUMAR. O curioso e inacreditável é que essas empresas não investem</w:t>
      </w:r>
      <w:r w:rsidRPr="003C1FC4">
        <w:rPr>
          <w:rFonts w:ascii="Kristen ITC" w:hAnsi="Kristen ITC"/>
          <w:color w:val="00B050"/>
          <w:sz w:val="28"/>
          <w:szCs w:val="28"/>
        </w:rPr>
        <w:t xml:space="preserve"> em </w:t>
      </w:r>
      <w:r w:rsidRPr="003C1FC4">
        <w:rPr>
          <w:rFonts w:ascii="Kristen ITC" w:hAnsi="Kristen ITC"/>
          <w:color w:val="00B050"/>
          <w:sz w:val="28"/>
          <w:szCs w:val="28"/>
        </w:rPr>
        <w:lastRenderedPageBreak/>
        <w:t>quaisquer</w:t>
      </w:r>
      <w:r w:rsidR="005B3691" w:rsidRPr="003C1FC4">
        <w:rPr>
          <w:rFonts w:ascii="Kristen ITC" w:hAnsi="Kristen ITC"/>
          <w:color w:val="00B050"/>
          <w:sz w:val="28"/>
          <w:szCs w:val="28"/>
        </w:rPr>
        <w:t xml:space="preserve"> projetos de revitalização da Bacia Hidrográfica. Os efeitos nefastos dessa ação se refletem em toda a extensão do Rio Itapecuru, agravando seus problemas desde a nascente</w:t>
      </w:r>
      <w:r w:rsidR="003D126D" w:rsidRPr="003C1FC4">
        <w:rPr>
          <w:rFonts w:ascii="Kristen ITC" w:hAnsi="Kristen ITC"/>
          <w:color w:val="00B050"/>
          <w:sz w:val="28"/>
          <w:szCs w:val="28"/>
        </w:rPr>
        <w:t xml:space="preserve"> até sua foz na Bahia do Arraial em São Luís, inclusive na foz eles são mais danosos pois a </w:t>
      </w:r>
      <w:r w:rsidR="00D56ADF" w:rsidRPr="003C1FC4">
        <w:rPr>
          <w:rFonts w:ascii="Kristen ITC" w:hAnsi="Kristen ITC"/>
          <w:color w:val="00B050"/>
          <w:sz w:val="28"/>
          <w:szCs w:val="28"/>
        </w:rPr>
        <w:t>lâmina</w:t>
      </w:r>
      <w:r w:rsidR="003D126D" w:rsidRPr="003C1FC4">
        <w:rPr>
          <w:rFonts w:ascii="Kristen ITC" w:hAnsi="Kristen ITC"/>
          <w:color w:val="00B050"/>
          <w:sz w:val="28"/>
          <w:szCs w:val="28"/>
        </w:rPr>
        <w:t xml:space="preserve"> de água salgada vai se ampliando sobre o rio progressivamente.</w:t>
      </w:r>
    </w:p>
    <w:p w14:paraId="04924F93" w14:textId="7BE4D6C8" w:rsidR="007D63FA" w:rsidRPr="007121A5" w:rsidRDefault="003D126D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1.7.7 </w:t>
      </w:r>
      <w:r w:rsidR="00D56ADF" w:rsidRPr="007121A5">
        <w:rPr>
          <w:rFonts w:ascii="Kristen ITC" w:hAnsi="Kristen ITC"/>
          <w:sz w:val="28"/>
          <w:szCs w:val="28"/>
        </w:rPr>
        <w:t>–</w:t>
      </w:r>
      <w:r w:rsidRPr="007121A5">
        <w:rPr>
          <w:rFonts w:ascii="Kristen ITC" w:hAnsi="Kristen ITC"/>
          <w:sz w:val="28"/>
          <w:szCs w:val="28"/>
        </w:rPr>
        <w:t xml:space="preserve"> </w:t>
      </w:r>
      <w:r w:rsidR="00D56ADF" w:rsidRPr="007121A5">
        <w:rPr>
          <w:rFonts w:ascii="Kristen ITC" w:hAnsi="Kristen ITC"/>
          <w:sz w:val="28"/>
          <w:szCs w:val="28"/>
        </w:rPr>
        <w:t xml:space="preserve">Retirada </w:t>
      </w:r>
      <w:r w:rsidR="007D63FA" w:rsidRPr="007121A5">
        <w:rPr>
          <w:rFonts w:ascii="Kristen ITC" w:hAnsi="Kristen ITC"/>
          <w:sz w:val="28"/>
          <w:szCs w:val="28"/>
        </w:rPr>
        <w:t>Intensiva de Minerais do leito do Rio</w:t>
      </w:r>
      <w:r w:rsidR="0034302B" w:rsidRPr="007121A5">
        <w:rPr>
          <w:rFonts w:ascii="Kristen ITC" w:hAnsi="Kristen ITC"/>
          <w:sz w:val="28"/>
          <w:szCs w:val="28"/>
        </w:rPr>
        <w:t xml:space="preserve"> destinados à construção civil</w:t>
      </w:r>
      <w:r w:rsidR="007D63FA" w:rsidRPr="007121A5">
        <w:rPr>
          <w:rFonts w:ascii="Kristen ITC" w:hAnsi="Kristen ITC"/>
          <w:sz w:val="28"/>
          <w:szCs w:val="28"/>
        </w:rPr>
        <w:t>;</w:t>
      </w:r>
    </w:p>
    <w:p w14:paraId="7C035AB1" w14:textId="77777777" w:rsidR="007A4CC1" w:rsidRPr="007121A5" w:rsidRDefault="007D63FA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...</w:t>
      </w:r>
      <w:r w:rsidR="003D126D" w:rsidRPr="007121A5">
        <w:rPr>
          <w:rFonts w:ascii="Kristen ITC" w:hAnsi="Kristen ITC"/>
          <w:sz w:val="28"/>
          <w:szCs w:val="28"/>
        </w:rPr>
        <w:t xml:space="preserve"> </w:t>
      </w:r>
      <w:r w:rsidR="005B3691" w:rsidRPr="007121A5">
        <w:rPr>
          <w:rFonts w:ascii="Kristen ITC" w:hAnsi="Kristen ITC"/>
          <w:sz w:val="28"/>
          <w:szCs w:val="28"/>
        </w:rPr>
        <w:t xml:space="preserve"> </w:t>
      </w:r>
    </w:p>
    <w:p w14:paraId="27BB4385" w14:textId="77777777" w:rsidR="007D63FA" w:rsidRPr="007121A5" w:rsidRDefault="007D63FA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1.7.8 – Construções Irregulares na Área de Preservação Permanente;</w:t>
      </w:r>
    </w:p>
    <w:p w14:paraId="561A0BAC" w14:textId="77777777" w:rsidR="007D63FA" w:rsidRPr="007121A5" w:rsidRDefault="007D63FA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...</w:t>
      </w:r>
    </w:p>
    <w:p w14:paraId="403EB4D4" w14:textId="0DBB97BF" w:rsidR="007D63FA" w:rsidRPr="007121A5" w:rsidRDefault="007D63FA" w:rsidP="004701D4">
      <w:pPr>
        <w:rPr>
          <w:rFonts w:ascii="Kristen ITC" w:hAnsi="Kristen ITC"/>
          <w:sz w:val="36"/>
          <w:szCs w:val="36"/>
        </w:rPr>
      </w:pPr>
      <w:r w:rsidRPr="007121A5">
        <w:rPr>
          <w:rFonts w:ascii="Kristen ITC" w:hAnsi="Kristen ITC"/>
          <w:sz w:val="36"/>
          <w:szCs w:val="36"/>
        </w:rPr>
        <w:t>1.7.9 – Descarte Irregular de Lixo às margens e diretamente no Rio;</w:t>
      </w:r>
    </w:p>
    <w:p w14:paraId="70B93760" w14:textId="77E8CEAB" w:rsidR="00B346DD" w:rsidRPr="003C1FC4" w:rsidRDefault="00B346DD" w:rsidP="004701D4">
      <w:pPr>
        <w:rPr>
          <w:rFonts w:ascii="Kristen ITC" w:hAnsi="Kristen ITC"/>
          <w:color w:val="00B050"/>
          <w:sz w:val="28"/>
          <w:szCs w:val="28"/>
        </w:rPr>
      </w:pPr>
      <w:r w:rsidRPr="003C1FC4">
        <w:rPr>
          <w:rFonts w:ascii="Kristen ITC" w:hAnsi="Kristen ITC"/>
          <w:color w:val="00B050"/>
          <w:sz w:val="28"/>
          <w:szCs w:val="28"/>
        </w:rPr>
        <w:t xml:space="preserve">1.7.10 – Intervenções sem Estudos de Impactos Ambientais (aterros em estradas, barramento de córregos e igarapés, </w:t>
      </w:r>
      <w:r w:rsidR="001E155C" w:rsidRPr="003C1FC4">
        <w:rPr>
          <w:rFonts w:ascii="Kristen ITC" w:hAnsi="Kristen ITC"/>
          <w:color w:val="00B050"/>
          <w:sz w:val="28"/>
          <w:szCs w:val="28"/>
        </w:rPr>
        <w:t>aterramento de lagoas, retirada de material para a indústria cerâmica e construção civil);</w:t>
      </w:r>
    </w:p>
    <w:p w14:paraId="394D60AB" w14:textId="3B78A538" w:rsidR="001E155C" w:rsidRPr="007121A5" w:rsidRDefault="001E155C" w:rsidP="004701D4">
      <w:pPr>
        <w:rPr>
          <w:rFonts w:ascii="Kristen ITC" w:hAnsi="Kristen ITC"/>
          <w:sz w:val="36"/>
          <w:szCs w:val="36"/>
        </w:rPr>
      </w:pPr>
      <w:r w:rsidRPr="007121A5">
        <w:rPr>
          <w:rFonts w:ascii="Kristen ITC" w:hAnsi="Kristen ITC"/>
          <w:sz w:val="36"/>
          <w:szCs w:val="36"/>
        </w:rPr>
        <w:t xml:space="preserve">1.7.11 </w:t>
      </w:r>
      <w:r w:rsidR="0027069E" w:rsidRPr="007121A5">
        <w:rPr>
          <w:rFonts w:ascii="Kristen ITC" w:hAnsi="Kristen ITC"/>
          <w:sz w:val="36"/>
          <w:szCs w:val="36"/>
        </w:rPr>
        <w:t>–</w:t>
      </w:r>
      <w:r w:rsidRPr="007121A5">
        <w:rPr>
          <w:rFonts w:ascii="Kristen ITC" w:hAnsi="Kristen ITC"/>
          <w:sz w:val="36"/>
          <w:szCs w:val="36"/>
        </w:rPr>
        <w:t xml:space="preserve"> </w:t>
      </w:r>
      <w:r w:rsidR="0027069E" w:rsidRPr="007121A5">
        <w:rPr>
          <w:rFonts w:ascii="Kristen ITC" w:hAnsi="Kristen ITC"/>
          <w:sz w:val="36"/>
          <w:szCs w:val="36"/>
        </w:rPr>
        <w:t>Captação clandestina de água para irrigação e psicultura;</w:t>
      </w:r>
    </w:p>
    <w:p w14:paraId="1E671F00" w14:textId="52419E5E" w:rsidR="0027069E" w:rsidRPr="007121A5" w:rsidRDefault="0027069E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1.7.12 - ...</w:t>
      </w:r>
    </w:p>
    <w:p w14:paraId="40ABFFB5" w14:textId="77777777" w:rsidR="00292314" w:rsidRDefault="00292314" w:rsidP="004701D4">
      <w:pPr>
        <w:rPr>
          <w:color w:val="FF0000"/>
        </w:rPr>
      </w:pPr>
      <w:r>
        <w:rPr>
          <w:color w:val="FF0000"/>
        </w:rPr>
        <w:t>...</w:t>
      </w:r>
    </w:p>
    <w:p w14:paraId="217DA2AA" w14:textId="43AFB12B" w:rsidR="00372A35" w:rsidRPr="007121A5" w:rsidRDefault="00372A35" w:rsidP="004701D4">
      <w:pPr>
        <w:rPr>
          <w:rFonts w:ascii="Kristen ITC" w:hAnsi="Kristen ITC"/>
          <w:b/>
          <w:bCs/>
          <w:sz w:val="28"/>
          <w:szCs w:val="28"/>
        </w:rPr>
      </w:pPr>
      <w:r w:rsidRPr="007121A5">
        <w:rPr>
          <w:rFonts w:ascii="Kristen ITC" w:hAnsi="Kristen ITC"/>
          <w:b/>
          <w:bCs/>
          <w:sz w:val="28"/>
          <w:szCs w:val="28"/>
        </w:rPr>
        <w:t>1.8 – PROPOSTAS EMERGENCAIS DE INTERVE</w:t>
      </w:r>
      <w:r w:rsidR="006B6A25" w:rsidRPr="007121A5">
        <w:rPr>
          <w:rFonts w:ascii="Kristen ITC" w:hAnsi="Kristen ITC"/>
          <w:b/>
          <w:bCs/>
          <w:sz w:val="28"/>
          <w:szCs w:val="28"/>
        </w:rPr>
        <w:t>N</w:t>
      </w:r>
      <w:r w:rsidRPr="007121A5">
        <w:rPr>
          <w:rFonts w:ascii="Kristen ITC" w:hAnsi="Kristen ITC"/>
          <w:b/>
          <w:bCs/>
          <w:sz w:val="28"/>
          <w:szCs w:val="28"/>
        </w:rPr>
        <w:t>ÇÃO</w:t>
      </w:r>
    </w:p>
    <w:p w14:paraId="6BD61A6A" w14:textId="369A689E" w:rsidR="00372A35" w:rsidRPr="007121A5" w:rsidRDefault="00372A35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1.8.1 – </w:t>
      </w:r>
      <w:r w:rsidR="002F5D99" w:rsidRPr="007121A5">
        <w:rPr>
          <w:rFonts w:ascii="Kristen ITC" w:hAnsi="Kristen ITC"/>
          <w:sz w:val="28"/>
          <w:szCs w:val="28"/>
        </w:rPr>
        <w:t>Que se procedam articulações</w:t>
      </w:r>
      <w:r w:rsidRPr="007121A5">
        <w:rPr>
          <w:rFonts w:ascii="Kristen ITC" w:hAnsi="Kristen ITC"/>
          <w:sz w:val="28"/>
          <w:szCs w:val="28"/>
        </w:rPr>
        <w:t xml:space="preserve"> </w:t>
      </w:r>
      <w:r w:rsidR="00BE2D81" w:rsidRPr="007121A5">
        <w:rPr>
          <w:rFonts w:ascii="Kristen ITC" w:hAnsi="Kristen ITC"/>
          <w:sz w:val="28"/>
          <w:szCs w:val="28"/>
        </w:rPr>
        <w:t>com o</w:t>
      </w:r>
      <w:r w:rsidRPr="007121A5">
        <w:rPr>
          <w:rFonts w:ascii="Kristen ITC" w:hAnsi="Kristen ITC"/>
          <w:sz w:val="28"/>
          <w:szCs w:val="28"/>
        </w:rPr>
        <w:t xml:space="preserve"> Ministério Público Estadual, Secretaria de Estado do Meio Ambiente, IBAMA, </w:t>
      </w:r>
      <w:r w:rsidR="00BE2D81" w:rsidRPr="007121A5">
        <w:rPr>
          <w:rFonts w:ascii="Kristen ITC" w:hAnsi="Kristen ITC"/>
          <w:sz w:val="28"/>
          <w:szCs w:val="28"/>
        </w:rPr>
        <w:t>Universidades, Prefeituras Municipais e ONG’s Ambientais</w:t>
      </w:r>
      <w:r w:rsidRPr="007121A5">
        <w:rPr>
          <w:rFonts w:ascii="Kristen ITC" w:hAnsi="Kristen ITC"/>
          <w:sz w:val="28"/>
          <w:szCs w:val="28"/>
        </w:rPr>
        <w:t xml:space="preserve"> </w:t>
      </w:r>
      <w:r w:rsidR="00EB22DB" w:rsidRPr="007121A5">
        <w:rPr>
          <w:rFonts w:ascii="Kristen ITC" w:hAnsi="Kristen ITC"/>
          <w:sz w:val="28"/>
          <w:szCs w:val="28"/>
        </w:rPr>
        <w:t>para a</w:t>
      </w:r>
      <w:r w:rsidRPr="007121A5">
        <w:rPr>
          <w:rFonts w:ascii="Kristen ITC" w:hAnsi="Kristen ITC"/>
          <w:sz w:val="28"/>
          <w:szCs w:val="28"/>
        </w:rPr>
        <w:t xml:space="preserve"> </w:t>
      </w:r>
      <w:r w:rsidR="00BE2D81" w:rsidRPr="007121A5">
        <w:rPr>
          <w:rFonts w:ascii="Kristen ITC" w:hAnsi="Kristen ITC"/>
          <w:sz w:val="28"/>
          <w:szCs w:val="28"/>
        </w:rPr>
        <w:t>concepção e implementação</w:t>
      </w:r>
      <w:r w:rsidRPr="007121A5">
        <w:rPr>
          <w:rFonts w:ascii="Kristen ITC" w:hAnsi="Kristen ITC"/>
          <w:sz w:val="28"/>
          <w:szCs w:val="28"/>
        </w:rPr>
        <w:t xml:space="preserve"> urgente d</w:t>
      </w:r>
      <w:r w:rsidR="00BE2D81" w:rsidRPr="007121A5">
        <w:rPr>
          <w:rFonts w:ascii="Kristen ITC" w:hAnsi="Kristen ITC"/>
          <w:sz w:val="28"/>
          <w:szCs w:val="28"/>
        </w:rPr>
        <w:t xml:space="preserve">e um projeto de levantamento do passivo ambiental existente nas Áreas de Preservação Permanente e de Reserva Legal nos </w:t>
      </w:r>
      <w:r w:rsidR="00BE2D81" w:rsidRPr="007121A5">
        <w:rPr>
          <w:rFonts w:ascii="Kristen ITC" w:hAnsi="Kristen ITC"/>
          <w:sz w:val="28"/>
          <w:szCs w:val="28"/>
        </w:rPr>
        <w:lastRenderedPageBreak/>
        <w:t>municípios mais impactados e adoção de providencias jurídicas, técnicas e administrativas visando a recomposição das áreas protegidas e penalização dos responsáveis;</w:t>
      </w:r>
    </w:p>
    <w:p w14:paraId="1EEECD23" w14:textId="1B39E06D" w:rsidR="00F468F7" w:rsidRPr="007121A5" w:rsidRDefault="00F468F7" w:rsidP="00F468F7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1.8.2 - Que o Governo do Estado do Maranhão, crie o Parque Estadual do Baixo Itapecuru, conforme proposta que já tramita na Secretária de Estado do Meio Ambiente do Maranhão - SEMA/MA, nos termos da Lei 9.985/2000;</w:t>
      </w:r>
    </w:p>
    <w:p w14:paraId="04696868" w14:textId="63C8EEBC" w:rsidR="000622AC" w:rsidRPr="007121A5" w:rsidRDefault="00DA5043" w:rsidP="000622AC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1.8.3 –</w:t>
      </w:r>
      <w:r w:rsidR="000622AC" w:rsidRPr="007121A5">
        <w:rPr>
          <w:rFonts w:ascii="Kristen ITC" w:hAnsi="Kristen ITC"/>
          <w:sz w:val="28"/>
          <w:szCs w:val="28"/>
        </w:rPr>
        <w:t xml:space="preserve"> Que o Governo do Estado do Maranhão crie o Fundo Estadual de Compensação Hídrica da Bacia Hidrográfica do Itapecuru, com recursos do orçamento estadual e de outras fontes como a Companhia de Saneamento Ambiental do Maranhão – CAEMA, que explora economicamente e de forma progressiva os recursos hídricos na referida Bacia Hidrográfica;</w:t>
      </w:r>
    </w:p>
    <w:p w14:paraId="0AF209A2" w14:textId="4012A130" w:rsidR="00DA5043" w:rsidRPr="007121A5" w:rsidRDefault="00DA5043" w:rsidP="00DA5043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1.8.4 – Que o Governo do Estado do Maranhão, através da SEMA/MA, proceda estudos de viabilidade de criação de uma Unidade de Conservação, na área desapropriada para instalação de Refinaria Premium/Petrobrás, localizada no município Bacabeira/Ma, nos da lei 9.985/2000;</w:t>
      </w:r>
    </w:p>
    <w:p w14:paraId="38C4AE43" w14:textId="12CC0C4F" w:rsidR="00BE6259" w:rsidRPr="007121A5" w:rsidRDefault="00BE6259" w:rsidP="00BE6259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1.8.5 -- Que o Governo do Estado do Maranhão, através da SEMA/MA, apresente urgentemente as propostas do Comitê da Bacia Hidrográfica do Rio Itapecuru, previsto na Política Nacional de Recursos Hídricos (Lei 9.433/1997);</w:t>
      </w:r>
    </w:p>
    <w:p w14:paraId="21B4CA82" w14:textId="22710E79" w:rsidR="005852FA" w:rsidRPr="007121A5" w:rsidRDefault="005852FA" w:rsidP="005852FA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1.8.</w:t>
      </w:r>
      <w:r w:rsidR="004B5135" w:rsidRPr="007121A5">
        <w:rPr>
          <w:rFonts w:ascii="Kristen ITC" w:hAnsi="Kristen ITC"/>
          <w:sz w:val="28"/>
          <w:szCs w:val="28"/>
        </w:rPr>
        <w:t>6</w:t>
      </w:r>
      <w:r w:rsidRPr="007121A5">
        <w:rPr>
          <w:rFonts w:ascii="Kristen ITC" w:hAnsi="Kristen ITC"/>
          <w:sz w:val="28"/>
          <w:szCs w:val="28"/>
        </w:rPr>
        <w:t xml:space="preserve"> - Que o Governo do Estado do Maranhão elabore estudos, com audiência aos municípios integrantes da Bacia Hidrográfica e institua, por Lei, Um Dia em Homenagem ao Rio Itapecuru; </w:t>
      </w:r>
    </w:p>
    <w:p w14:paraId="7F430D72" w14:textId="7E986104" w:rsidR="0052370E" w:rsidRPr="007121A5" w:rsidRDefault="0052370E" w:rsidP="0052370E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1.8.</w:t>
      </w:r>
      <w:r w:rsidR="004B5135" w:rsidRPr="007121A5">
        <w:rPr>
          <w:rFonts w:ascii="Kristen ITC" w:hAnsi="Kristen ITC"/>
          <w:sz w:val="28"/>
          <w:szCs w:val="28"/>
        </w:rPr>
        <w:t>7</w:t>
      </w:r>
      <w:r w:rsidRPr="007121A5">
        <w:rPr>
          <w:rFonts w:ascii="Kristen ITC" w:hAnsi="Kristen ITC"/>
          <w:sz w:val="28"/>
          <w:szCs w:val="28"/>
        </w:rPr>
        <w:t xml:space="preserve">  – Que o Governo do Estado, através da SEMA/MA e em parceria com os Municípios institua um Programa de Incentivo à Criação de Unidades de Conservação nos municípios que integram a Bacia Hidrográfica do Rio </w:t>
      </w:r>
      <w:r w:rsidRPr="007121A5">
        <w:rPr>
          <w:rFonts w:ascii="Kristen ITC" w:hAnsi="Kristen ITC"/>
          <w:sz w:val="28"/>
          <w:szCs w:val="28"/>
        </w:rPr>
        <w:lastRenderedPageBreak/>
        <w:t>Itapecuru, priorizando a revitalização de nascentes e manutenção e/ou recomposição das áreas de preservação permanente dos afluentes, criando os Corredores Ecológicos, imprescindíveis para recomposição e equilíbrio dos ecossistemas locais, nos termos do art. 20, § 6º e 25 caput da Lei 9.985/00 c/c art. 4º da Lei 12.651/12;</w:t>
      </w:r>
      <w:r w:rsidR="002F5D99" w:rsidRPr="007121A5">
        <w:rPr>
          <w:rFonts w:ascii="Kristen ITC" w:hAnsi="Kristen ITC"/>
          <w:sz w:val="28"/>
          <w:szCs w:val="28"/>
        </w:rPr>
        <w:t xml:space="preserve"> e</w:t>
      </w:r>
    </w:p>
    <w:p w14:paraId="0FC0395D" w14:textId="4626D508" w:rsidR="00BE2D81" w:rsidRPr="007121A5" w:rsidRDefault="002F5D99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1.8.</w:t>
      </w:r>
      <w:r w:rsidR="004B5135" w:rsidRPr="007121A5">
        <w:rPr>
          <w:rFonts w:ascii="Kristen ITC" w:hAnsi="Kristen ITC"/>
          <w:sz w:val="28"/>
          <w:szCs w:val="28"/>
        </w:rPr>
        <w:t>8</w:t>
      </w:r>
      <w:r w:rsidRPr="007121A5">
        <w:rPr>
          <w:rFonts w:ascii="Kristen ITC" w:hAnsi="Kristen ITC"/>
          <w:sz w:val="28"/>
          <w:szCs w:val="28"/>
        </w:rPr>
        <w:t xml:space="preserve"> - Que os municípios que integram a Bacia Hidrográfica do Rio Itapecuru busquem meios para implantar com a urgência necessária os seus Aterros Sanitários, na forma prevista no Novo Marco do Saneamento Básico, bem como a gestão adequada dos Resíduos Sólidos e Efluentes, mediante o incremento da fiscalização, incentivo à reciclagem e à compostagem.</w:t>
      </w:r>
    </w:p>
    <w:p w14:paraId="5C656B24" w14:textId="43DF77C1" w:rsidR="00292314" w:rsidRPr="007121A5" w:rsidRDefault="00292314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</w:t>
      </w:r>
      <w:r w:rsidR="00372A35" w:rsidRPr="007121A5">
        <w:rPr>
          <w:rFonts w:ascii="Kristen ITC" w:hAnsi="Kristen ITC"/>
          <w:sz w:val="28"/>
          <w:szCs w:val="28"/>
        </w:rPr>
        <w:t>9</w:t>
      </w:r>
      <w:r w:rsidRPr="007121A5">
        <w:rPr>
          <w:rFonts w:ascii="Kristen ITC" w:hAnsi="Kristen ITC"/>
          <w:sz w:val="28"/>
          <w:szCs w:val="28"/>
        </w:rPr>
        <w:t xml:space="preserve"> – </w:t>
      </w:r>
      <w:r w:rsidR="006E4312" w:rsidRPr="007121A5">
        <w:rPr>
          <w:rFonts w:ascii="Kristen ITC" w:hAnsi="Kristen ITC"/>
          <w:sz w:val="28"/>
          <w:szCs w:val="28"/>
        </w:rPr>
        <w:t>RESULTADOS ALCANÇADOS</w:t>
      </w:r>
    </w:p>
    <w:p w14:paraId="72F9AEAD" w14:textId="77777777" w:rsidR="00DF34E5" w:rsidRPr="007121A5" w:rsidRDefault="006E4312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1.9.1 </w:t>
      </w:r>
      <w:r w:rsidR="0034302B" w:rsidRPr="007121A5">
        <w:rPr>
          <w:rFonts w:ascii="Kristen ITC" w:hAnsi="Kristen ITC"/>
          <w:sz w:val="28"/>
          <w:szCs w:val="28"/>
        </w:rPr>
        <w:t>–</w:t>
      </w:r>
      <w:r w:rsidRPr="007121A5">
        <w:rPr>
          <w:rFonts w:ascii="Kristen ITC" w:hAnsi="Kristen ITC"/>
          <w:sz w:val="28"/>
          <w:szCs w:val="28"/>
        </w:rPr>
        <w:t xml:space="preserve"> </w:t>
      </w:r>
      <w:r w:rsidR="0034302B" w:rsidRPr="007121A5">
        <w:rPr>
          <w:rFonts w:ascii="Kristen ITC" w:hAnsi="Kristen ITC"/>
          <w:sz w:val="28"/>
          <w:szCs w:val="28"/>
        </w:rPr>
        <w:t>Apoio técnico do GTA à Prefeitura Municipal de Itapecuru Mirim</w:t>
      </w:r>
      <w:r w:rsidR="00DF34E5" w:rsidRPr="007121A5">
        <w:rPr>
          <w:rFonts w:ascii="Kristen ITC" w:hAnsi="Kristen ITC"/>
          <w:sz w:val="28"/>
          <w:szCs w:val="28"/>
        </w:rPr>
        <w:t xml:space="preserve"> para </w:t>
      </w:r>
      <w:r w:rsidR="0034302B" w:rsidRPr="007121A5">
        <w:rPr>
          <w:rFonts w:ascii="Kristen ITC" w:hAnsi="Kristen ITC"/>
          <w:sz w:val="28"/>
          <w:szCs w:val="28"/>
        </w:rPr>
        <w:t xml:space="preserve">criação </w:t>
      </w:r>
      <w:r w:rsidR="00DF34E5" w:rsidRPr="007121A5">
        <w:rPr>
          <w:rFonts w:ascii="Kristen ITC" w:hAnsi="Kristen ITC"/>
          <w:sz w:val="28"/>
          <w:szCs w:val="28"/>
        </w:rPr>
        <w:t>do Sistema Municipal de Meio Ambiente, composto da Secretaria Municipal de Meio Ambiente, Conselho Municipal do Meio Ambiente e Fundo Municipal do Meio Ambiente;</w:t>
      </w:r>
    </w:p>
    <w:p w14:paraId="7B6F7CAF" w14:textId="77777777" w:rsidR="00722C27" w:rsidRPr="007121A5" w:rsidRDefault="00DF34E5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1.9.2 – Articulação socioinstitucional e apoio técnico à Prefeitura Municipal para encerramento das atividades do “Lixão Municipal”, com tratamento e destinação adequado dos resíduos sólidos para o Aterro Sanitário da Empresa de Gerenciamento de Resíduos Sólidos – TITARA, localizada em Rosário/Ma, a partir de ...</w:t>
      </w:r>
    </w:p>
    <w:p w14:paraId="7B013D56" w14:textId="77777777" w:rsidR="00722C27" w:rsidRPr="007121A5" w:rsidRDefault="00722C27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1.9.3 – Participação na elaboração dos estudos técnicos e entrega à SEMA/MA juntamente com a Prefeitura Municipal da proposta de criação do Parque Estadual do Baixo Itapecuru;</w:t>
      </w:r>
    </w:p>
    <w:p w14:paraId="7C45799F" w14:textId="2E3FA27B" w:rsidR="00722C27" w:rsidRPr="007121A5" w:rsidRDefault="00722C27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1.9.4 – Adesão de mais de quatro mil pessoas à Petição Pública, lançada durante a Festa Literária de Itapecuru </w:t>
      </w:r>
      <w:r w:rsidRPr="007121A5">
        <w:rPr>
          <w:rFonts w:ascii="Kristen ITC" w:hAnsi="Kristen ITC"/>
          <w:sz w:val="28"/>
          <w:szCs w:val="28"/>
        </w:rPr>
        <w:lastRenderedPageBreak/>
        <w:t>Mirim – FLIM/2021</w:t>
      </w:r>
      <w:r w:rsidR="003660D2" w:rsidRPr="007121A5">
        <w:rPr>
          <w:rFonts w:ascii="Kristen ITC" w:hAnsi="Kristen ITC"/>
          <w:sz w:val="28"/>
          <w:szCs w:val="28"/>
        </w:rPr>
        <w:t>,</w:t>
      </w:r>
      <w:r w:rsidRPr="007121A5">
        <w:rPr>
          <w:rFonts w:ascii="Kristen ITC" w:hAnsi="Kristen ITC"/>
          <w:sz w:val="28"/>
          <w:szCs w:val="28"/>
        </w:rPr>
        <w:t xml:space="preserve"> com propostas de Ações Emergenciais para redução dos impactos ambientais ao Rio Itapecuru;</w:t>
      </w:r>
    </w:p>
    <w:p w14:paraId="6F01ED78" w14:textId="49F06761" w:rsidR="006E4312" w:rsidRPr="007121A5" w:rsidRDefault="00722C27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1.9.5 – Elaboração de proposta para criação pela Prefeitura </w:t>
      </w:r>
      <w:r w:rsidR="00B66C77" w:rsidRPr="007121A5">
        <w:rPr>
          <w:rFonts w:ascii="Kristen ITC" w:hAnsi="Kristen ITC"/>
          <w:sz w:val="28"/>
          <w:szCs w:val="28"/>
        </w:rPr>
        <w:t xml:space="preserve">Municipal de Itapecuru Mirim </w:t>
      </w:r>
      <w:r w:rsidRPr="007121A5">
        <w:rPr>
          <w:rFonts w:ascii="Kristen ITC" w:hAnsi="Kristen ITC"/>
          <w:sz w:val="28"/>
          <w:szCs w:val="28"/>
        </w:rPr>
        <w:t xml:space="preserve">da primeira Área de Proteção Ambiental do município; </w:t>
      </w:r>
      <w:r w:rsidR="00DF34E5" w:rsidRPr="007121A5">
        <w:rPr>
          <w:rFonts w:ascii="Kristen ITC" w:hAnsi="Kristen ITC"/>
          <w:sz w:val="28"/>
          <w:szCs w:val="28"/>
        </w:rPr>
        <w:t xml:space="preserve">  </w:t>
      </w:r>
    </w:p>
    <w:p w14:paraId="6D3E55D8" w14:textId="26BAC35D" w:rsidR="006E4312" w:rsidRPr="007121A5" w:rsidRDefault="006E4312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</w:t>
      </w:r>
      <w:r w:rsidR="00B7537A" w:rsidRPr="007121A5">
        <w:rPr>
          <w:rFonts w:ascii="Kristen ITC" w:hAnsi="Kristen ITC"/>
          <w:sz w:val="28"/>
          <w:szCs w:val="28"/>
        </w:rPr>
        <w:t>9.</w:t>
      </w:r>
      <w:r w:rsidR="00722C27" w:rsidRPr="007121A5">
        <w:rPr>
          <w:rFonts w:ascii="Kristen ITC" w:hAnsi="Kristen ITC"/>
          <w:sz w:val="28"/>
          <w:szCs w:val="28"/>
        </w:rPr>
        <w:t xml:space="preserve">6 </w:t>
      </w:r>
      <w:r w:rsidR="003660D2" w:rsidRPr="007121A5">
        <w:rPr>
          <w:rFonts w:ascii="Kristen ITC" w:hAnsi="Kristen ITC"/>
          <w:sz w:val="28"/>
          <w:szCs w:val="28"/>
        </w:rPr>
        <w:t>–</w:t>
      </w:r>
      <w:r w:rsidR="00722C27" w:rsidRPr="007121A5">
        <w:rPr>
          <w:rFonts w:ascii="Kristen ITC" w:hAnsi="Kristen ITC"/>
          <w:sz w:val="28"/>
          <w:szCs w:val="28"/>
        </w:rPr>
        <w:t xml:space="preserve"> </w:t>
      </w:r>
      <w:r w:rsidR="003660D2" w:rsidRPr="007121A5">
        <w:rPr>
          <w:rFonts w:ascii="Kristen ITC" w:hAnsi="Kristen ITC"/>
          <w:sz w:val="28"/>
          <w:szCs w:val="28"/>
        </w:rPr>
        <w:t>Articulações com os organismos governamentais dos poderes Executivo, Legislativo e Judiciário e com o Ministério Público Estadual</w:t>
      </w:r>
      <w:r w:rsidR="00677064" w:rsidRPr="007121A5">
        <w:rPr>
          <w:rFonts w:ascii="Kristen ITC" w:hAnsi="Kristen ITC"/>
          <w:sz w:val="28"/>
          <w:szCs w:val="28"/>
        </w:rPr>
        <w:t>, além de Entidades da Sociedade Civil,</w:t>
      </w:r>
      <w:r w:rsidR="003660D2" w:rsidRPr="007121A5">
        <w:rPr>
          <w:rFonts w:ascii="Kristen ITC" w:hAnsi="Kristen ITC"/>
          <w:sz w:val="28"/>
          <w:szCs w:val="28"/>
        </w:rPr>
        <w:t xml:space="preserve"> visando viabilizar</w:t>
      </w:r>
      <w:r w:rsidR="00677064" w:rsidRPr="007121A5">
        <w:rPr>
          <w:rFonts w:ascii="Kristen ITC" w:hAnsi="Kristen ITC"/>
          <w:sz w:val="28"/>
          <w:szCs w:val="28"/>
        </w:rPr>
        <w:t xml:space="preserve"> apoios técnico e financeiro</w:t>
      </w:r>
      <w:r w:rsidR="00B66C77" w:rsidRPr="007121A5">
        <w:rPr>
          <w:rFonts w:ascii="Kristen ITC" w:hAnsi="Kristen ITC"/>
          <w:sz w:val="28"/>
          <w:szCs w:val="28"/>
        </w:rPr>
        <w:t xml:space="preserve"> para implementação das ações programadas;</w:t>
      </w:r>
    </w:p>
    <w:p w14:paraId="18E8DD62" w14:textId="310BC85E" w:rsidR="00B66C77" w:rsidRPr="007121A5" w:rsidRDefault="00B66C77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1.9.7 – Mobilização e articulações para o intercambio de experiências e ações articuladas entre os Secretários Municipais de Meio Ambiente dos municípios da Bacia Hidrográfica do Rio Itapecuru;</w:t>
      </w:r>
      <w:r w:rsidR="00A12FC9" w:rsidRPr="007121A5">
        <w:rPr>
          <w:rFonts w:ascii="Kristen ITC" w:hAnsi="Kristen ITC"/>
          <w:sz w:val="28"/>
          <w:szCs w:val="28"/>
        </w:rPr>
        <w:t xml:space="preserve"> e</w:t>
      </w:r>
    </w:p>
    <w:p w14:paraId="092FA8C8" w14:textId="0F31B4F3" w:rsidR="00B66C77" w:rsidRPr="007121A5" w:rsidRDefault="00B66C77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 xml:space="preserve">1.9.8 – Mobilização dos Centros de Pesquisa, Universidades e Centros de Ensino Tecnológicos para </w:t>
      </w:r>
      <w:r w:rsidR="00A12FC9" w:rsidRPr="007121A5">
        <w:rPr>
          <w:rFonts w:ascii="Kristen ITC" w:hAnsi="Kristen ITC"/>
          <w:sz w:val="28"/>
          <w:szCs w:val="28"/>
        </w:rPr>
        <w:t>o desenvolvimento de estudos e pesquisas vinculados ao Rio Itapecuru.</w:t>
      </w:r>
      <w:r w:rsidRPr="007121A5">
        <w:rPr>
          <w:rFonts w:ascii="Kristen ITC" w:hAnsi="Kristen ITC"/>
          <w:sz w:val="28"/>
          <w:szCs w:val="28"/>
        </w:rPr>
        <w:t xml:space="preserve"> </w:t>
      </w:r>
    </w:p>
    <w:p w14:paraId="762FD319" w14:textId="2A8C4F9E" w:rsidR="00B7537A" w:rsidRPr="007121A5" w:rsidRDefault="00B7537A" w:rsidP="004701D4">
      <w:pPr>
        <w:rPr>
          <w:rFonts w:ascii="Kristen ITC" w:hAnsi="Kristen ITC"/>
          <w:b/>
          <w:bCs/>
          <w:sz w:val="28"/>
          <w:szCs w:val="28"/>
        </w:rPr>
      </w:pPr>
      <w:r w:rsidRPr="007121A5">
        <w:rPr>
          <w:rFonts w:ascii="Kristen ITC" w:hAnsi="Kristen ITC"/>
          <w:b/>
          <w:bCs/>
          <w:sz w:val="28"/>
          <w:szCs w:val="28"/>
        </w:rPr>
        <w:t>1.10 - CONTATOS</w:t>
      </w:r>
    </w:p>
    <w:p w14:paraId="39CC336C" w14:textId="77777777" w:rsidR="00292314" w:rsidRPr="007121A5" w:rsidRDefault="00292314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. A</w:t>
      </w:r>
      <w:r w:rsidR="006A1AFD" w:rsidRPr="007121A5">
        <w:rPr>
          <w:rFonts w:ascii="Kristen ITC" w:hAnsi="Kristen ITC"/>
          <w:sz w:val="28"/>
          <w:szCs w:val="28"/>
        </w:rPr>
        <w:t>I</w:t>
      </w:r>
      <w:r w:rsidRPr="007121A5">
        <w:rPr>
          <w:rFonts w:ascii="Kristen ITC" w:hAnsi="Kristen ITC"/>
          <w:sz w:val="28"/>
          <w:szCs w:val="28"/>
        </w:rPr>
        <w:t>CLA</w:t>
      </w:r>
    </w:p>
    <w:p w14:paraId="69DD8CED" w14:textId="77777777" w:rsidR="00292314" w:rsidRPr="007121A5" w:rsidRDefault="00292314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. Prefeitura</w:t>
      </w:r>
    </w:p>
    <w:p w14:paraId="73744001" w14:textId="77777777" w:rsidR="00292314" w:rsidRPr="007121A5" w:rsidRDefault="00292314" w:rsidP="004701D4">
      <w:pPr>
        <w:rPr>
          <w:rFonts w:ascii="Kristen ITC" w:hAnsi="Kristen ITC"/>
          <w:sz w:val="28"/>
          <w:szCs w:val="28"/>
        </w:rPr>
      </w:pPr>
      <w:r w:rsidRPr="007121A5">
        <w:rPr>
          <w:rFonts w:ascii="Kristen ITC" w:hAnsi="Kristen ITC"/>
          <w:sz w:val="28"/>
          <w:szCs w:val="28"/>
        </w:rPr>
        <w:t>. IFMA/Campus Itapecuru Mirim</w:t>
      </w:r>
    </w:p>
    <w:p w14:paraId="4DC85362" w14:textId="77777777" w:rsidR="007D63FA" w:rsidRDefault="007D63FA" w:rsidP="004701D4">
      <w:pPr>
        <w:rPr>
          <w:color w:val="FF0000"/>
        </w:rPr>
      </w:pPr>
    </w:p>
    <w:p w14:paraId="1933BB88" w14:textId="77777777" w:rsidR="00575918" w:rsidRDefault="00575918" w:rsidP="004701D4">
      <w:pPr>
        <w:rPr>
          <w:color w:val="FF0000"/>
        </w:rPr>
      </w:pPr>
    </w:p>
    <w:p w14:paraId="70AE1D94" w14:textId="77777777" w:rsidR="00B901DC" w:rsidRPr="005148A9" w:rsidRDefault="00B901DC" w:rsidP="004701D4">
      <w:pPr>
        <w:rPr>
          <w:color w:val="FF0000"/>
        </w:rPr>
      </w:pPr>
    </w:p>
    <w:p w14:paraId="62B1BA6A" w14:textId="77777777" w:rsidR="002A38A4" w:rsidRDefault="002A38A4" w:rsidP="004701D4"/>
    <w:p w14:paraId="574953E4" w14:textId="77777777" w:rsidR="00223FC9" w:rsidRDefault="00223FC9" w:rsidP="004701D4"/>
    <w:sectPr w:rsidR="00223F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E10D3"/>
    <w:multiLevelType w:val="hybridMultilevel"/>
    <w:tmpl w:val="2BCC8142"/>
    <w:lvl w:ilvl="0" w:tplc="67CEDE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28F1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4207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9B8C0D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BD688A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D269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8C66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0AABC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75ABA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ABA192B"/>
    <w:multiLevelType w:val="hybridMultilevel"/>
    <w:tmpl w:val="6CAA336A"/>
    <w:lvl w:ilvl="0" w:tplc="B99C0FC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8C24B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A0848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72F2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208D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7C26F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587B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2F4E1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BD611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1F4D7B5B"/>
    <w:multiLevelType w:val="hybridMultilevel"/>
    <w:tmpl w:val="43AEF9A6"/>
    <w:lvl w:ilvl="0" w:tplc="F63C27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603F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9E02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8CBE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201F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38421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D490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3E260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182A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F703700"/>
    <w:multiLevelType w:val="hybridMultilevel"/>
    <w:tmpl w:val="4F9C82F8"/>
    <w:lvl w:ilvl="0" w:tplc="C492C9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05E89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352187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0656D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E2EA6E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0ACDAF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E58BB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2F4567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F7401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213E0D63"/>
    <w:multiLevelType w:val="hybridMultilevel"/>
    <w:tmpl w:val="69041B54"/>
    <w:lvl w:ilvl="0" w:tplc="DFDC7AE4">
      <w:start w:val="1"/>
      <w:numFmt w:val="decimal"/>
      <w:lvlText w:val="%1"/>
      <w:lvlJc w:val="left"/>
      <w:pPr>
        <w:ind w:left="644" w:hanging="360"/>
      </w:pPr>
      <w:rPr>
        <w:rFonts w:hint="default"/>
        <w:color w:val="FF0000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52C3A50"/>
    <w:multiLevelType w:val="multilevel"/>
    <w:tmpl w:val="A50AEF1E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36621118"/>
    <w:multiLevelType w:val="multilevel"/>
    <w:tmpl w:val="CCD4941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  <w:color w:val="auto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color w:val="auto"/>
      </w:rPr>
    </w:lvl>
  </w:abstractNum>
  <w:abstractNum w:abstractNumId="7" w15:restartNumberingAfterBreak="0">
    <w:nsid w:val="50A629B3"/>
    <w:multiLevelType w:val="multilevel"/>
    <w:tmpl w:val="A05461C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22A415C"/>
    <w:multiLevelType w:val="hybridMultilevel"/>
    <w:tmpl w:val="60D071B4"/>
    <w:lvl w:ilvl="0" w:tplc="854054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4B060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EDA14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07006D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2AA9D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610E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80C7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74EF1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5BE47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4B7064F"/>
    <w:multiLevelType w:val="multilevel"/>
    <w:tmpl w:val="499A2FC6"/>
    <w:lvl w:ilvl="0">
      <w:start w:val="1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10" w15:restartNumberingAfterBreak="0">
    <w:nsid w:val="65F821B8"/>
    <w:multiLevelType w:val="hybridMultilevel"/>
    <w:tmpl w:val="9594C428"/>
    <w:lvl w:ilvl="0" w:tplc="EA124D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E280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D47F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55AB8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B887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BA9B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0E4C1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6269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92C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224681006">
    <w:abstractNumId w:val="7"/>
  </w:num>
  <w:num w:numId="2" w16cid:durableId="1794131213">
    <w:abstractNumId w:val="8"/>
  </w:num>
  <w:num w:numId="3" w16cid:durableId="639262458">
    <w:abstractNumId w:val="1"/>
  </w:num>
  <w:num w:numId="4" w16cid:durableId="1344670002">
    <w:abstractNumId w:val="3"/>
  </w:num>
  <w:num w:numId="5" w16cid:durableId="51273861">
    <w:abstractNumId w:val="10"/>
  </w:num>
  <w:num w:numId="6" w16cid:durableId="1687170904">
    <w:abstractNumId w:val="0"/>
  </w:num>
  <w:num w:numId="7" w16cid:durableId="1337730029">
    <w:abstractNumId w:val="2"/>
  </w:num>
  <w:num w:numId="8" w16cid:durableId="294070933">
    <w:abstractNumId w:val="9"/>
  </w:num>
  <w:num w:numId="9" w16cid:durableId="2050757664">
    <w:abstractNumId w:val="5"/>
  </w:num>
  <w:num w:numId="10" w16cid:durableId="59713734">
    <w:abstractNumId w:val="4"/>
  </w:num>
  <w:num w:numId="11" w16cid:durableId="92662030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6CA"/>
    <w:rsid w:val="00045025"/>
    <w:rsid w:val="00052B3E"/>
    <w:rsid w:val="000622AC"/>
    <w:rsid w:val="00076BA3"/>
    <w:rsid w:val="0008637D"/>
    <w:rsid w:val="000F1C93"/>
    <w:rsid w:val="000F2815"/>
    <w:rsid w:val="00110EFA"/>
    <w:rsid w:val="001270EE"/>
    <w:rsid w:val="001304CA"/>
    <w:rsid w:val="00176372"/>
    <w:rsid w:val="001E155C"/>
    <w:rsid w:val="002234FD"/>
    <w:rsid w:val="00223FC9"/>
    <w:rsid w:val="002279A5"/>
    <w:rsid w:val="00231AFA"/>
    <w:rsid w:val="00231CD0"/>
    <w:rsid w:val="0024122E"/>
    <w:rsid w:val="00262A52"/>
    <w:rsid w:val="0027069E"/>
    <w:rsid w:val="00292314"/>
    <w:rsid w:val="002A38A4"/>
    <w:rsid w:val="002A5630"/>
    <w:rsid w:val="002A60A2"/>
    <w:rsid w:val="002D402A"/>
    <w:rsid w:val="002F11ED"/>
    <w:rsid w:val="002F5D99"/>
    <w:rsid w:val="0031261B"/>
    <w:rsid w:val="0034302B"/>
    <w:rsid w:val="003660D2"/>
    <w:rsid w:val="00372A35"/>
    <w:rsid w:val="00377568"/>
    <w:rsid w:val="00393470"/>
    <w:rsid w:val="003948A0"/>
    <w:rsid w:val="003C1FC4"/>
    <w:rsid w:val="003C7616"/>
    <w:rsid w:val="003D126D"/>
    <w:rsid w:val="00434065"/>
    <w:rsid w:val="004445C5"/>
    <w:rsid w:val="004701D4"/>
    <w:rsid w:val="004A11C8"/>
    <w:rsid w:val="004A277A"/>
    <w:rsid w:val="004B38EC"/>
    <w:rsid w:val="004B5135"/>
    <w:rsid w:val="004C41B5"/>
    <w:rsid w:val="00500BEE"/>
    <w:rsid w:val="00503B05"/>
    <w:rsid w:val="005148A9"/>
    <w:rsid w:val="005226CA"/>
    <w:rsid w:val="0052370E"/>
    <w:rsid w:val="00575918"/>
    <w:rsid w:val="005852FA"/>
    <w:rsid w:val="005B3691"/>
    <w:rsid w:val="005C0835"/>
    <w:rsid w:val="00604938"/>
    <w:rsid w:val="0063051A"/>
    <w:rsid w:val="00650F89"/>
    <w:rsid w:val="006546B0"/>
    <w:rsid w:val="0067040D"/>
    <w:rsid w:val="00677064"/>
    <w:rsid w:val="006A1AFD"/>
    <w:rsid w:val="006B6A25"/>
    <w:rsid w:val="006C2CAD"/>
    <w:rsid w:val="006C33AE"/>
    <w:rsid w:val="006E4312"/>
    <w:rsid w:val="007106A5"/>
    <w:rsid w:val="007121A5"/>
    <w:rsid w:val="00722C27"/>
    <w:rsid w:val="00761DAC"/>
    <w:rsid w:val="007A4CC1"/>
    <w:rsid w:val="007D5328"/>
    <w:rsid w:val="007D5365"/>
    <w:rsid w:val="007D63FA"/>
    <w:rsid w:val="00830E76"/>
    <w:rsid w:val="00871C92"/>
    <w:rsid w:val="008D0D31"/>
    <w:rsid w:val="008D3AEF"/>
    <w:rsid w:val="00906754"/>
    <w:rsid w:val="00906BC5"/>
    <w:rsid w:val="009254F5"/>
    <w:rsid w:val="00937552"/>
    <w:rsid w:val="00947D2E"/>
    <w:rsid w:val="00963CE5"/>
    <w:rsid w:val="009B58BA"/>
    <w:rsid w:val="009F72A9"/>
    <w:rsid w:val="00A12FC9"/>
    <w:rsid w:val="00A42213"/>
    <w:rsid w:val="00B346DD"/>
    <w:rsid w:val="00B35A5D"/>
    <w:rsid w:val="00B66C77"/>
    <w:rsid w:val="00B725D1"/>
    <w:rsid w:val="00B7537A"/>
    <w:rsid w:val="00B901DC"/>
    <w:rsid w:val="00BA44E9"/>
    <w:rsid w:val="00BB2009"/>
    <w:rsid w:val="00BB3982"/>
    <w:rsid w:val="00BE2D81"/>
    <w:rsid w:val="00BE5DAC"/>
    <w:rsid w:val="00BE6259"/>
    <w:rsid w:val="00C037EA"/>
    <w:rsid w:val="00C2531F"/>
    <w:rsid w:val="00C74241"/>
    <w:rsid w:val="00C85A8A"/>
    <w:rsid w:val="00CE5B7B"/>
    <w:rsid w:val="00CE7B45"/>
    <w:rsid w:val="00D204D2"/>
    <w:rsid w:val="00D35239"/>
    <w:rsid w:val="00D4788A"/>
    <w:rsid w:val="00D56ADF"/>
    <w:rsid w:val="00D6205B"/>
    <w:rsid w:val="00DA5043"/>
    <w:rsid w:val="00DD3908"/>
    <w:rsid w:val="00DF34E5"/>
    <w:rsid w:val="00DF579B"/>
    <w:rsid w:val="00E019FE"/>
    <w:rsid w:val="00E1628F"/>
    <w:rsid w:val="00E163B1"/>
    <w:rsid w:val="00E82B34"/>
    <w:rsid w:val="00E861C3"/>
    <w:rsid w:val="00EA1261"/>
    <w:rsid w:val="00EB22DB"/>
    <w:rsid w:val="00ED0985"/>
    <w:rsid w:val="00EE2DBD"/>
    <w:rsid w:val="00EF313F"/>
    <w:rsid w:val="00EF57EB"/>
    <w:rsid w:val="00F013F0"/>
    <w:rsid w:val="00F468F7"/>
    <w:rsid w:val="00F557F4"/>
    <w:rsid w:val="00F730D0"/>
    <w:rsid w:val="00FA718B"/>
    <w:rsid w:val="00FF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C61AA"/>
  <w15:chartTrackingRefBased/>
  <w15:docId w15:val="{41594D8B-A7F9-4554-9373-01BFF6803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88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E5DAC"/>
    <w:rPr>
      <w:rFonts w:ascii="Times New Roman" w:hAnsi="Times New Roman" w:cs="Times New Roman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A7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64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7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48401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8364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3920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677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523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61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163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68881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3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55300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711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35044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0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3462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156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39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53524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35612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38FB1-A223-42A9-9F5C-87C86ACC9B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992</TotalTime>
  <Pages>17</Pages>
  <Words>3739</Words>
  <Characters>20191</Characters>
  <Application>Microsoft Office Word</Application>
  <DocSecurity>0</DocSecurity>
  <Lines>168</Lines>
  <Paragraphs>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JOSEMAR SOUSA LIMA</dc:creator>
  <cp:keywords/>
  <dc:description/>
  <cp:lastModifiedBy>JOSEMAR SOUSA LIMA</cp:lastModifiedBy>
  <cp:revision>65</cp:revision>
  <dcterms:created xsi:type="dcterms:W3CDTF">2023-03-07T13:07:00Z</dcterms:created>
  <dcterms:modified xsi:type="dcterms:W3CDTF">2023-05-01T13:53:00Z</dcterms:modified>
</cp:coreProperties>
</file>