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ECCCB" w14:textId="77777777" w:rsidR="00F870D7" w:rsidRPr="00F870D7" w:rsidRDefault="00F870D7" w:rsidP="00F870D7">
      <w:pPr>
        <w:spacing w:after="0" w:line="240" w:lineRule="auto"/>
        <w:rPr>
          <w:rFonts w:ascii="Helvetica" w:eastAsia="Times New Roman" w:hAnsi="Helvetica" w:cs="Helvetica"/>
          <w:color w:val="363135"/>
          <w:sz w:val="24"/>
          <w:szCs w:val="24"/>
          <w:lang w:eastAsia="pt-BR"/>
        </w:rPr>
      </w:pPr>
      <w:r w:rsidRPr="00F870D7">
        <w:rPr>
          <w:rFonts w:ascii="Helvetica" w:eastAsia="Times New Roman" w:hAnsi="Helvetica" w:cs="Helvetica"/>
          <w:color w:val="363135"/>
          <w:sz w:val="24"/>
          <w:szCs w:val="24"/>
          <w:lang w:eastAsia="pt-BR"/>
        </w:rPr>
        <w:br/>
      </w:r>
      <w:r w:rsidRPr="00F870D7">
        <w:rPr>
          <w:rFonts w:ascii="Helvetica" w:eastAsia="Times New Roman" w:hAnsi="Helvetica" w:cs="Helvetica"/>
          <w:noProof/>
          <w:color w:val="363135"/>
          <w:sz w:val="24"/>
          <w:szCs w:val="24"/>
          <w:lang w:eastAsia="pt-BR"/>
        </w:rPr>
        <w:drawing>
          <wp:inline distT="0" distB="0" distL="0" distR="0" wp14:anchorId="7651E248" wp14:editId="3E62D91F">
            <wp:extent cx="7620000" cy="4286250"/>
            <wp:effectExtent l="0" t="0" r="0" b="0"/>
            <wp:docPr id="3" name="petition-photo" descr="Diagram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etition-photo" descr="Diagrama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34F61" w14:textId="77777777" w:rsidR="00F870D7" w:rsidRPr="00F870D7" w:rsidRDefault="00F870D7" w:rsidP="00F870D7">
      <w:pPr>
        <w:spacing w:after="0" w:line="240" w:lineRule="auto"/>
        <w:rPr>
          <w:rFonts w:ascii="Helvetica" w:eastAsia="Times New Roman" w:hAnsi="Helvetica" w:cs="Helvetica"/>
          <w:color w:val="363135"/>
          <w:sz w:val="24"/>
          <w:szCs w:val="24"/>
          <w:lang w:eastAsia="pt-BR"/>
        </w:rPr>
      </w:pPr>
      <w:r w:rsidRPr="00F870D7">
        <w:rPr>
          <w:rFonts w:ascii="Helvetica" w:eastAsia="Times New Roman" w:hAnsi="Helvetica" w:cs="Helvetica"/>
          <w:noProof/>
          <w:color w:val="363135"/>
          <w:sz w:val="24"/>
          <w:szCs w:val="24"/>
          <w:lang w:eastAsia="pt-BR"/>
        </w:rPr>
        <w:drawing>
          <wp:inline distT="0" distB="0" distL="0" distR="0" wp14:anchorId="71304291" wp14:editId="63769961">
            <wp:extent cx="457200" cy="4572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90898" w14:textId="77777777" w:rsidR="00F870D7" w:rsidRPr="00F870D7" w:rsidRDefault="0093447F" w:rsidP="00F870D7">
      <w:pPr>
        <w:spacing w:after="150" w:line="240" w:lineRule="auto"/>
        <w:rPr>
          <w:rFonts w:ascii="Helvetica" w:eastAsia="Times New Roman" w:hAnsi="Helvetica" w:cs="Helvetica"/>
          <w:color w:val="363135"/>
          <w:sz w:val="24"/>
          <w:szCs w:val="24"/>
          <w:lang w:eastAsia="pt-BR"/>
        </w:rPr>
      </w:pPr>
      <w:hyperlink r:id="rId6" w:history="1">
        <w:r w:rsidR="00F870D7" w:rsidRPr="00F870D7">
          <w:rPr>
            <w:rFonts w:ascii="Helvetica" w:eastAsia="Times New Roman" w:hAnsi="Helvetica" w:cs="Helvetica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pt-BR"/>
          </w:rPr>
          <w:t>ACADEMIA ITAPECURUENSE DE CIÊNCIAS LETRAS E ARTES</w:t>
        </w:r>
      </w:hyperlink>
      <w:r w:rsidR="00F870D7" w:rsidRPr="00F870D7">
        <w:rPr>
          <w:rFonts w:ascii="Helvetica" w:eastAsia="Times New Roman" w:hAnsi="Helvetica" w:cs="Helvetica"/>
          <w:b/>
          <w:bCs/>
          <w:color w:val="737273"/>
          <w:sz w:val="24"/>
          <w:szCs w:val="24"/>
          <w:lang w:eastAsia="pt-BR"/>
        </w:rPr>
        <w:t> criou este abaixo-assinado para pressionar GOVERNADOR DO ESTADO DO MARANHAO e 3 outros</w:t>
      </w:r>
    </w:p>
    <w:p w14:paraId="235B6638" w14:textId="205ADAA1" w:rsidR="00F870D7" w:rsidRPr="00F870D7" w:rsidRDefault="00F870D7" w:rsidP="00F870D7">
      <w:pPr>
        <w:spacing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>“Um grito da sociedade civil, dos órgãos públicos</w:t>
      </w:r>
      <w:r w:rsidR="00F74881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 xml:space="preserve"> e dos empreendedores</w:t>
      </w: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 xml:space="preserve"> comprometidos com a revitalização da bacia hidrográfica do maior patrimônio ambiental do estado do maranhão – o </w:t>
      </w:r>
      <w:r w:rsidR="00F74881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>R</w:t>
      </w: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 xml:space="preserve">io </w:t>
      </w:r>
      <w:r w:rsidR="00F74881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>ITAPECURU</w:t>
      </w: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>”</w:t>
      </w:r>
    </w:p>
    <w:p w14:paraId="046D3243" w14:textId="55A4C764" w:rsidR="00F870D7" w:rsidRDefault="00F870D7" w:rsidP="00F870D7">
      <w:pPr>
        <w:spacing w:before="360"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>Excelentíssimo Senhor Governador do Estado do Maranhão;</w:t>
      </w:r>
    </w:p>
    <w:p w14:paraId="2D821841" w14:textId="45307E9E" w:rsidR="003C3EBC" w:rsidRDefault="003C3EBC" w:rsidP="00F870D7">
      <w:pPr>
        <w:spacing w:before="360"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lastRenderedPageBreak/>
        <w:t>Excelentíssimo Senhor Presidente da Assembleia Legislativa do Estado do Maranhão;</w:t>
      </w:r>
    </w:p>
    <w:p w14:paraId="70764F08" w14:textId="4697C3F3" w:rsidR="003C3EBC" w:rsidRDefault="003C3EBC" w:rsidP="00F870D7">
      <w:pPr>
        <w:spacing w:before="360"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>Excelentíssimo Senhor Presidente do Tribunal de Justiça do Estado do Maranhão;</w:t>
      </w:r>
    </w:p>
    <w:p w14:paraId="47451FB0" w14:textId="556019EA" w:rsidR="00F74881" w:rsidRPr="00F870D7" w:rsidRDefault="00F74881" w:rsidP="00F870D7">
      <w:pPr>
        <w:spacing w:before="360"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>Excelentíssimo Senhor Procurador Chefe do Ministério Público do Estado do Maranhão;</w:t>
      </w:r>
    </w:p>
    <w:p w14:paraId="6C2DE57E" w14:textId="01C244CF" w:rsidR="00F870D7" w:rsidRPr="00F870D7" w:rsidRDefault="00F870D7" w:rsidP="00F870D7">
      <w:pPr>
        <w:spacing w:before="360"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>Excelentíssimos Senhores e Senhoras Senadores</w:t>
      </w:r>
      <w:r w:rsidR="003C3EBC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 xml:space="preserve"> e</w:t>
      </w: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 xml:space="preserve"> Senadoras pelo Estado do Maranhão;</w:t>
      </w:r>
    </w:p>
    <w:p w14:paraId="37C9F29C" w14:textId="3B99470F" w:rsidR="00F870D7" w:rsidRPr="00F870D7" w:rsidRDefault="00F870D7" w:rsidP="00F870D7">
      <w:pPr>
        <w:spacing w:before="360"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 xml:space="preserve">Excelentíssimos Senhores e Senhoras Deputados e Deputadas </w:t>
      </w:r>
      <w:r w:rsidR="00F74881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>Federais</w:t>
      </w: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 xml:space="preserve"> do </w:t>
      </w:r>
      <w:r w:rsidR="00F74881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 xml:space="preserve">Estado do </w:t>
      </w: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>Maranhão; e</w:t>
      </w:r>
    </w:p>
    <w:p w14:paraId="596D0A6F" w14:textId="08CE96D2" w:rsidR="00F870D7" w:rsidRPr="00F870D7" w:rsidRDefault="00F870D7" w:rsidP="00F870D7">
      <w:pPr>
        <w:spacing w:before="360"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 xml:space="preserve">Excelentíssimos Senhores e Senhoras Deputados e Deputadas </w:t>
      </w:r>
      <w:r w:rsidR="00F74881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>Estaduais</w:t>
      </w: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 xml:space="preserve"> do Estado do Maranhão,</w:t>
      </w:r>
    </w:p>
    <w:p w14:paraId="47363444" w14:textId="77777777" w:rsidR="00F870D7" w:rsidRPr="00F870D7" w:rsidRDefault="00F870D7" w:rsidP="00F870D7">
      <w:pPr>
        <w:spacing w:before="360"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 xml:space="preserve">A Academia Itapecuruense de Ciências, Letras e Artes - AICLA convida os órgãos públicos, entidades da sociedade civil organizada e a você cidadão ou cidadã maranhense a participar da CAMPANHA </w:t>
      </w: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lastRenderedPageBreak/>
        <w:t>ONLINE DE COLETA DE ASSINATURAS em defesa do Rio Itapecuru, outrora denominado Jardim do Maranhão, mas que atualmente, luta brava e lentamente, contra a morte.</w:t>
      </w:r>
    </w:p>
    <w:p w14:paraId="057FFCC8" w14:textId="77777777" w:rsidR="00F870D7" w:rsidRPr="00F870D7" w:rsidRDefault="00F870D7" w:rsidP="00F870D7">
      <w:pPr>
        <w:spacing w:before="360"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>A instituição, ressalta que se trata de uma Reivindicação Pública, o que configura o direito a participação coletiva nas decisões ambientais, com fulcro no princípio 10º da Declaração do Rio 92, bem como no art. 225 da Constituição Federal de 1988.</w:t>
      </w:r>
    </w:p>
    <w:p w14:paraId="1A114399" w14:textId="77777777" w:rsidR="00F870D7" w:rsidRPr="00F870D7" w:rsidRDefault="00F870D7" w:rsidP="00F870D7">
      <w:pPr>
        <w:spacing w:before="360"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>Vale lembrar, que as proposições aqui apresentadas fazem parte da IV Festa Literária de Itapecuru Mirim (FLIM) evento promovido pela instituição supracitada e seus colaboradores, que este ano tem como temática: Itapecuru, o Rio da Vida Maranhense.</w:t>
      </w:r>
    </w:p>
    <w:p w14:paraId="235B0E3D" w14:textId="77777777" w:rsidR="00F870D7" w:rsidRPr="00F870D7" w:rsidRDefault="00F870D7" w:rsidP="00F870D7">
      <w:pPr>
        <w:spacing w:before="360"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 xml:space="preserve">META: atingir entre quinhentas mil e um milhão de assinaturas. Entre, os dias 16 de setembro e 05 de novembro, ao final essas serão protocolada junto ao Governo do Estado do Maranhão/Gabinete Civil, Assembleia Legislativa do Estado do </w:t>
      </w: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lastRenderedPageBreak/>
        <w:t>Maranhão - ALEMA, Conselho Estadual de Recursos Hídricos do Estado do Maranhão – CONERH/MA, Conselho Estadual do Meio Ambiente - CONSEMA e Secretaria do Meio Ambiente do Estado do Maranhão-SEMA/MA e encaminhada a todos os Senadores e Senadoras do Maranhão e Deputados e Deputadas Federais da Bancada Maranhense.</w:t>
      </w:r>
    </w:p>
    <w:p w14:paraId="773E02D6" w14:textId="77777777" w:rsidR="00F870D7" w:rsidRPr="00F870D7" w:rsidRDefault="00F870D7" w:rsidP="00F870D7">
      <w:pPr>
        <w:spacing w:before="360"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 xml:space="preserve">O RIO ITAPECURU Com uma bacia hidrográfica de aproximadamente 54.970km² (para o leitor ter uma ideia desta grandiosidade esta é uma área maior do que muitos Estados do Brasil, tais como Rio de Janeiro, Sergipe, Alagoas, Rio Grande do Norte) e uma extensão de mais de 1.450km de comprimento, o rio Itapecuru é o maior em extensão do Maranhão e o terceiro maior do Nordeste, atrás apenas do São Francisco e do Parnaíba. Sua nascente está localizada na região Sul do Maranhão, no município de Mirador, dentro do parque estadual de mesmo nome, que foi criado pelo Decreto Governamental nº 7.641, de 4 junho de 1980 no Governo de João </w:t>
      </w: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lastRenderedPageBreak/>
        <w:t>Castelo, cuja área aproximada é de 500 mil hectares, num conjunto de serras formado pela Crueira, Itapecuru e Alpercatas, numa elevação, que fica a aproximadamente 530m de altitude; já sua foz está localizada na região Norte, no município de Rosário, onde as águas são lançadas na Baía do Arraial ou São José, a Sudeste da Ilha de São Luís, por dois braços denominados Tucha e Mojó. Inicialmente seu curso segue a direção oeste-leste, após uns 50km de curso segue na direção da confluência com o Alpercatas, no município de Colinas. Após receber as águas deste último, segue no sentido nordeste, mantendo este sentido, até a confluência com o Correntes e a partir deste lugar, muda o curso para noroeste, vagueando até Caxias, quando vai manter a direção sul-norte até a sua foz.</w:t>
      </w:r>
    </w:p>
    <w:p w14:paraId="20FFD34A" w14:textId="77777777" w:rsidR="00F870D7" w:rsidRPr="00F870D7" w:rsidRDefault="00F870D7" w:rsidP="00F870D7">
      <w:pPr>
        <w:spacing w:before="360"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 xml:space="preserve">No que se refere à água, o Maranhão é detentor do maior número de rios perenes do Nordeste e consequentemente de água potável. Sobre este aspecto as informações que seguem servem como </w:t>
      </w: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lastRenderedPageBreak/>
        <w:t>parâmetro sobre a companhia responsável por gerir os recursos hídricos do Estado, que foi criada pelo seguinte decreto:</w:t>
      </w:r>
    </w:p>
    <w:p w14:paraId="115987FD" w14:textId="77777777" w:rsidR="00F870D7" w:rsidRPr="00F870D7" w:rsidRDefault="00F870D7" w:rsidP="00F870D7">
      <w:pPr>
        <w:spacing w:before="360"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 xml:space="preserve">Decreto Nº 2.653, datado de 6 de junho de 1966 cria a Companhia de Saneamento Ambiental do Maranhão (CAEMA), sendo instituída em 29 de julho de 1966. A mesma tem a função de gerir a política de saneamento básico do Estado do Maranhão, além de planejar, coordenar, implantar, ampliar, construir e explorar serviços de abastecimento de água e de esgoto. Composta atualmente por 1.638 empregados, distribuídos entre as Gerências de Chapadinha, Pinheiro, Pedreiras, São João dos Patos, Santa Inês, Itapecuru, Presidente Dutra e Imperatriz. A Companhia atende atualmente 156 municípios com água tratada. Porém, no que tange a água tratada segundo dados da empresa, hoje, 74% da população do Maranhão recebe água tratada em suas residências e 19,7% dispõem de rede coletora de esgotos sanitários. Em São Luís, a CAEMA abastece 931.191 habitantes, num percentual de 91%. Em </w:t>
      </w: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lastRenderedPageBreak/>
        <w:t>relação à coleta de esgotos, são beneficiadas 387.000 pessoas, representando 38,6% da população da capital. </w:t>
      </w:r>
      <w:hyperlink r:id="rId7" w:tgtFrame="_blank" w:history="1">
        <w:r w:rsidRPr="00F870D7">
          <w:rPr>
            <w:rFonts w:ascii="Arial Black" w:eastAsia="Times New Roman" w:hAnsi="Arial Black" w:cs="Helvetica"/>
            <w:color w:val="EC2C22"/>
            <w:sz w:val="36"/>
            <w:szCs w:val="36"/>
            <w:u w:val="single"/>
            <w:bdr w:val="none" w:sz="0" w:space="0" w:color="auto" w:frame="1"/>
            <w:lang w:eastAsia="pt-BR"/>
          </w:rPr>
          <w:t>http://www.caema.ma.gov.br</w:t>
        </w:r>
      </w:hyperlink>
    </w:p>
    <w:p w14:paraId="32C2C10A" w14:textId="77777777" w:rsidR="00F870D7" w:rsidRPr="00F870D7" w:rsidRDefault="00F870D7" w:rsidP="00F870D7">
      <w:pPr>
        <w:spacing w:before="360"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> </w:t>
      </w:r>
    </w:p>
    <w:p w14:paraId="74746516" w14:textId="77777777" w:rsidR="00F870D7" w:rsidRPr="00F870D7" w:rsidRDefault="00F870D7" w:rsidP="00F870D7">
      <w:pPr>
        <w:spacing w:before="360"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>I – DAS SOLICITAÇÕES:</w:t>
      </w:r>
    </w:p>
    <w:p w14:paraId="3056EFA2" w14:textId="77777777" w:rsidR="00F870D7" w:rsidRPr="00F870D7" w:rsidRDefault="00F870D7" w:rsidP="00F870D7">
      <w:pPr>
        <w:spacing w:before="360"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>1ª – Que o Governo do Estado do Maranhão, crie o Parque Estadual do Baixo Itapecuru, conforme proposta que já tramita na Secretária de Estado do Meio Ambiente do Maranhão - SEMA/MA, nos termos da Lei 9.985/2000;</w:t>
      </w:r>
    </w:p>
    <w:p w14:paraId="1233F066" w14:textId="77777777" w:rsidR="00F870D7" w:rsidRPr="00F870D7" w:rsidRDefault="00F870D7" w:rsidP="00F870D7">
      <w:pPr>
        <w:spacing w:before="360"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>2ª – Que o Governo do Estado do Maranhão, através da SEMA/MA, proceda estudos de viabilidade de criação de uma Unidade de Conservação, na área desapropriada para instalação de Refinaria Premium/Petrobrás, localizada no município Bacabeira/Ma, nos da lei 9.985/2000;</w:t>
      </w:r>
    </w:p>
    <w:p w14:paraId="6D9A24A9" w14:textId="77777777" w:rsidR="00F870D7" w:rsidRPr="00F870D7" w:rsidRDefault="00F870D7" w:rsidP="00F870D7">
      <w:pPr>
        <w:spacing w:before="360"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 xml:space="preserve">3ª – Que o Governo do Estado do Maranhão crie o Fundo Estadual de Compensação Hídrica da Bacia Hidrográfica do Itapecuru, com recursos do orçamento </w:t>
      </w: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lastRenderedPageBreak/>
        <w:t>estadual e de outras fontes como a Companhia de Saneamento Ambiental do Maranhão – CAEMA, que explora economicamente e de forma progressiva os recursos hídricos na referida Bacia Hidrográfica;</w:t>
      </w:r>
    </w:p>
    <w:p w14:paraId="4D7D5CA8" w14:textId="77777777" w:rsidR="00F870D7" w:rsidRPr="00F870D7" w:rsidRDefault="00F870D7" w:rsidP="00F870D7">
      <w:pPr>
        <w:spacing w:before="360"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>4ª - Que o Governo do Estado do Maranhão, através da SEMA/MA, apresente urgentemente as propostas do Comitê da Bacia Hidrográfica do Rio Itapecuru, previsto na Política Nacional de Recursos Hídricos (Lei 9.433/1997);</w:t>
      </w:r>
    </w:p>
    <w:p w14:paraId="5D587D35" w14:textId="77777777" w:rsidR="00F870D7" w:rsidRPr="00F870D7" w:rsidRDefault="00F870D7" w:rsidP="00F870D7">
      <w:pPr>
        <w:spacing w:before="360"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>5ª – Que o Governo do Estado do Maranhão elabore estudos, com audiência aos municípios integrantes da Bacia Hidrográfica e institua, por Lei, Um Dia em Homenagem ao Rio Itapecuru;</w:t>
      </w:r>
    </w:p>
    <w:p w14:paraId="26C854D7" w14:textId="77777777" w:rsidR="00F870D7" w:rsidRPr="00F870D7" w:rsidRDefault="00F870D7" w:rsidP="00F870D7">
      <w:pPr>
        <w:spacing w:before="360"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 xml:space="preserve">6ª – Que o Governo do Estado, através da SEMA/MA e em parceria com os Municípios institua um Programa de Incentivo à Criação de Unidades de Conservação nos municípios que integram a Bacia Hidrográfica do Rio Itapecuru, priorizando a revitalização de nascentes e manutenção e/ou recomposição das áreas </w:t>
      </w: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lastRenderedPageBreak/>
        <w:t>de preservação permanente dos afluentes, criando os Corredores Ecológicos, imprescindíveis para recomposição e equilíbrio dos ecossistemas locais, nos termos do art. 20, § 6º e 25 caput da Lei 9.985/00 c/c art. 4º da Lei 12.651/12;</w:t>
      </w:r>
    </w:p>
    <w:p w14:paraId="6E6B75DF" w14:textId="77777777" w:rsidR="00F870D7" w:rsidRPr="00F870D7" w:rsidRDefault="00F870D7" w:rsidP="00F870D7">
      <w:pPr>
        <w:spacing w:before="360"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>7ª - Que os municípios que integram a Bacia Hidrográfica do Rio Itapecuru busquem meios para implantar com a urgência necessária os seus Aterros Sanitários, na forma prevista no Novo Marco do Saneamento Básico, bem como a gestão adequada dos Resíduos Sólidos e Efluentes, mediante o incremento da fiscalização, incentivo à reciclagem e à compostagem; e</w:t>
      </w:r>
    </w:p>
    <w:p w14:paraId="2B95EDF0" w14:textId="77777777" w:rsidR="00F870D7" w:rsidRPr="00F870D7" w:rsidRDefault="00F870D7" w:rsidP="00F870D7">
      <w:pPr>
        <w:spacing w:before="360" w:after="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 xml:space="preserve">8ª – Recomendar que o Ministério Público Estadual, com parcerias estratégicas, institua ou coordene um programa de manutenção e/ou recuperação das Áreas de Preservação Permanente e das Áreas de Reserva Legal das propriedades rurais e urbanas localizadas às margens do Rio Itapecuru e seus afluentes, visando eliminar o passivo ambiental existente nos municípios integrantes de sua Bacia </w:t>
      </w: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lastRenderedPageBreak/>
        <w:t>Hidrográfica, a exemplo do Projeto Bonito Novo, executado pelo Ministério Público Estadual do Estado do Mato Grosso do Sul.</w:t>
      </w:r>
    </w:p>
    <w:p w14:paraId="31D5E8D4" w14:textId="77777777" w:rsidR="00F870D7" w:rsidRPr="00F870D7" w:rsidRDefault="00F870D7" w:rsidP="00F870D7">
      <w:pPr>
        <w:spacing w:before="360" w:line="240" w:lineRule="auto"/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</w:pP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t xml:space="preserve">Caro cidadão (ã), aqui termina nossa solicitação em prol do Itapecuru. Esperamos que vigore em todos os maranhenses o desejo de ver o nosso belo rio vivo por muitas gerações, já que os últimos trezentos anos de exploração do mais importante rio para a colonização do Maranhão e abastecimento de água potável deixaram o mesmo em agonia e infelizmente, mesmo com a chegada do século da tecnologia e inovação, o homem não consegue ter um olhar de sensibilidade por ele, e o pior é que não percebe que a sua morte leva à morte de todos, principalmente a do seu agressor, com doenças de todas as nomenclaturas possíveis. Hoje, os cardumes que outrora foram motivo de admiração pelo homem já não existem mais, nem mesmo para manter o ambiente equilibrado; suas matas ciliares ficaram na memória daqueles que ainda as contemplaram, suas caças e aves não correm e nem </w:t>
      </w:r>
      <w:r w:rsidRPr="00F870D7">
        <w:rPr>
          <w:rFonts w:ascii="Arial Black" w:eastAsia="Times New Roman" w:hAnsi="Arial Black" w:cs="Helvetica"/>
          <w:color w:val="363135"/>
          <w:sz w:val="36"/>
          <w:szCs w:val="36"/>
          <w:lang w:eastAsia="pt-BR"/>
        </w:rPr>
        <w:lastRenderedPageBreak/>
        <w:t>cantam mais ao sentir o balançar das palhas do babaçu; suas brisas não encantam mais os poetas e namorados, sua água pura e cristalina é coisa do passado. Diante disto, vamos assumir nossas responsabilidades e lutar para manter o Itapecuru, ainda por muitas gerações sendo O RIO DA VIDA MARANHENSE!</w:t>
      </w:r>
    </w:p>
    <w:p w14:paraId="64947F5C" w14:textId="77777777" w:rsidR="00F870D7" w:rsidRDefault="00F870D7"/>
    <w:sectPr w:rsidR="00F870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0D7"/>
    <w:rsid w:val="003C3EBC"/>
    <w:rsid w:val="00F74881"/>
    <w:rsid w:val="00F8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E3B03"/>
  <w15:chartTrackingRefBased/>
  <w15:docId w15:val="{04866AD9-9C2A-41A2-8C45-5016CB1E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8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8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67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6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201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233322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95517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24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44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BD9DB"/>
                            <w:left w:val="single" w:sz="2" w:space="0" w:color="DBD9DB"/>
                            <w:bottom w:val="single" w:sz="2" w:space="0" w:color="DBD9DB"/>
                            <w:right w:val="single" w:sz="2" w:space="0" w:color="DBD9DB"/>
                          </w:divBdr>
                          <w:divsChild>
                            <w:div w:id="2042779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995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649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4290877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026918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3073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aema.ma.gov.b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hange.org/u/aicla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1393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JOSEMAR SOUSA LIMA</dc:creator>
  <cp:keywords/>
  <dc:description/>
  <cp:lastModifiedBy>JOSEMAR SOUSA LIMA</cp:lastModifiedBy>
  <cp:revision>2</cp:revision>
  <dcterms:created xsi:type="dcterms:W3CDTF">2022-04-08T15:56:00Z</dcterms:created>
  <dcterms:modified xsi:type="dcterms:W3CDTF">2022-04-08T20:45:00Z</dcterms:modified>
</cp:coreProperties>
</file>